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page" w:tblpX="685" w:tblpY="-636"/>
        <w:tblW w:w="10879" w:type="dxa"/>
        <w:tblLayout w:type="fixed"/>
        <w:tblLook w:val="04A0" w:firstRow="1" w:lastRow="0" w:firstColumn="1" w:lastColumn="0" w:noHBand="0" w:noVBand="1"/>
      </w:tblPr>
      <w:tblGrid>
        <w:gridCol w:w="1625"/>
        <w:gridCol w:w="588"/>
        <w:gridCol w:w="1502"/>
        <w:gridCol w:w="253"/>
        <w:gridCol w:w="1339"/>
        <w:gridCol w:w="355"/>
        <w:gridCol w:w="1376"/>
        <w:gridCol w:w="631"/>
        <w:gridCol w:w="1207"/>
        <w:gridCol w:w="479"/>
        <w:gridCol w:w="1524"/>
      </w:tblGrid>
      <w:tr w:rsidR="001D165A" w:rsidTr="005111CC">
        <w:trPr>
          <w:trHeight w:val="275"/>
        </w:trPr>
        <w:tc>
          <w:tcPr>
            <w:tcW w:w="3968" w:type="dxa"/>
            <w:gridSpan w:val="4"/>
            <w:vMerge w:val="restart"/>
          </w:tcPr>
          <w:p w:rsidR="001D165A" w:rsidRPr="00EB3C3E" w:rsidRDefault="001D165A" w:rsidP="00EA6194">
            <w:pPr>
              <w:rPr>
                <w:sz w:val="16"/>
                <w:szCs w:val="16"/>
                <w:lang w:val="nl-NL"/>
              </w:rPr>
            </w:pPr>
            <w:r>
              <w:rPr>
                <w:noProof/>
                <w:lang w:eastAsia="nl-NL"/>
              </w:rPr>
              <w:drawing>
                <wp:inline distT="0" distB="0" distL="0" distR="0">
                  <wp:extent cx="450825" cy="1603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1793" cy="160689"/>
                          </a:xfrm>
                          <a:prstGeom prst="rect">
                            <a:avLst/>
                          </a:prstGeom>
                        </pic:spPr>
                      </pic:pic>
                    </a:graphicData>
                  </a:graphic>
                </wp:inline>
              </w:drawing>
            </w:r>
            <w:r>
              <w:rPr>
                <w:noProof/>
              </w:rPr>
              <w:t>|</w:t>
            </w:r>
            <w:r>
              <w:rPr>
                <w:noProof/>
                <w:lang w:eastAsia="nl-NL"/>
              </w:rPr>
              <w:drawing>
                <wp:inline distT="0" distB="0" distL="0" distR="0">
                  <wp:extent cx="333691" cy="194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0030" cy="197842"/>
                          </a:xfrm>
                          <a:prstGeom prst="rect">
                            <a:avLst/>
                          </a:prstGeom>
                        </pic:spPr>
                      </pic:pic>
                    </a:graphicData>
                  </a:graphic>
                </wp:inline>
              </w:drawing>
            </w:r>
            <w:r>
              <w:rPr>
                <w:noProof/>
              </w:rPr>
              <w:t>|</w:t>
            </w:r>
            <w:r>
              <w:rPr>
                <w:noProof/>
                <w:lang w:eastAsia="nl-NL"/>
              </w:rPr>
              <w:drawing>
                <wp:inline distT="0" distB="0" distL="0" distR="0">
                  <wp:extent cx="429031" cy="24113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29640" cy="241476"/>
                          </a:xfrm>
                          <a:prstGeom prst="rect">
                            <a:avLst/>
                          </a:prstGeom>
                        </pic:spPr>
                      </pic:pic>
                    </a:graphicData>
                  </a:graphic>
                </wp:inline>
              </w:drawing>
            </w:r>
            <w:r>
              <w:rPr>
                <w:noProof/>
              </w:rPr>
              <w:t>|</w:t>
            </w:r>
            <w:r>
              <w:rPr>
                <w:noProof/>
                <w:lang w:eastAsia="nl-NL"/>
              </w:rPr>
              <w:drawing>
                <wp:inline distT="0" distB="0" distL="0" distR="0">
                  <wp:extent cx="489702" cy="19349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91220" cy="194091"/>
                          </a:xfrm>
                          <a:prstGeom prst="rect">
                            <a:avLst/>
                          </a:prstGeom>
                        </pic:spPr>
                      </pic:pic>
                    </a:graphicData>
                  </a:graphic>
                </wp:inline>
              </w:drawing>
            </w:r>
          </w:p>
        </w:tc>
        <w:tc>
          <w:tcPr>
            <w:tcW w:w="1694" w:type="dxa"/>
            <w:gridSpan w:val="2"/>
            <w:tcBorders>
              <w:bottom w:val="single" w:sz="4" w:space="0" w:color="auto"/>
              <w:right w:val="dotted" w:sz="4" w:space="0" w:color="auto"/>
            </w:tcBorders>
            <w:shd w:val="clear" w:color="auto" w:fill="D9D9D9" w:themeFill="background1" w:themeFillShade="D9"/>
            <w:vAlign w:val="center"/>
          </w:tcPr>
          <w:p w:rsidR="001D165A" w:rsidRPr="00EC1D8F" w:rsidRDefault="001D165A" w:rsidP="00EA6194">
            <w:pPr>
              <w:rPr>
                <w:sz w:val="18"/>
                <w:szCs w:val="18"/>
                <w:lang w:val="nl-NL"/>
              </w:rPr>
            </w:pPr>
            <w:r w:rsidRPr="00EC1D8F">
              <w:rPr>
                <w:sz w:val="18"/>
                <w:szCs w:val="18"/>
                <w:lang w:val="nl-NL"/>
              </w:rPr>
              <w:t>Wijzigingsdatum:</w:t>
            </w:r>
          </w:p>
        </w:tc>
        <w:tc>
          <w:tcPr>
            <w:tcW w:w="2006" w:type="dxa"/>
            <w:gridSpan w:val="2"/>
            <w:tcBorders>
              <w:left w:val="dotted" w:sz="4" w:space="0" w:color="auto"/>
            </w:tcBorders>
            <w:vAlign w:val="center"/>
          </w:tcPr>
          <w:p w:rsidR="001D165A" w:rsidRPr="00EC1D8F" w:rsidRDefault="007E1EFC" w:rsidP="002C4241">
            <w:pPr>
              <w:rPr>
                <w:sz w:val="18"/>
                <w:szCs w:val="18"/>
                <w:lang w:val="nl-NL"/>
              </w:rPr>
            </w:pPr>
            <w:r>
              <w:rPr>
                <w:sz w:val="18"/>
                <w:szCs w:val="18"/>
                <w:lang w:val="nl-NL"/>
              </w:rPr>
              <w:t>1</w:t>
            </w:r>
            <w:r w:rsidR="00132497">
              <w:rPr>
                <w:sz w:val="18"/>
                <w:szCs w:val="18"/>
                <w:lang w:val="nl-NL"/>
              </w:rPr>
              <w:t>5</w:t>
            </w:r>
            <w:r>
              <w:rPr>
                <w:sz w:val="18"/>
                <w:szCs w:val="18"/>
                <w:lang w:val="nl-NL"/>
              </w:rPr>
              <w:t>-01-2015</w:t>
            </w:r>
          </w:p>
        </w:tc>
        <w:tc>
          <w:tcPr>
            <w:tcW w:w="3209" w:type="dxa"/>
            <w:gridSpan w:val="3"/>
            <w:tcBorders>
              <w:bottom w:val="dotted" w:sz="4" w:space="0" w:color="auto"/>
            </w:tcBorders>
            <w:shd w:val="clear" w:color="auto" w:fill="D9D9D9" w:themeFill="background1" w:themeFillShade="D9"/>
            <w:vAlign w:val="center"/>
          </w:tcPr>
          <w:p w:rsidR="001D165A" w:rsidRPr="00EC1D8F" w:rsidRDefault="001D165A" w:rsidP="00EA6194">
            <w:pPr>
              <w:jc w:val="center"/>
              <w:rPr>
                <w:sz w:val="18"/>
                <w:szCs w:val="18"/>
                <w:lang w:val="nl-NL"/>
              </w:rPr>
            </w:pPr>
            <w:r w:rsidRPr="00EC1D8F">
              <w:rPr>
                <w:sz w:val="18"/>
                <w:szCs w:val="18"/>
                <w:lang w:val="nl-NL"/>
              </w:rPr>
              <w:t>Document naam:</w:t>
            </w:r>
          </w:p>
        </w:tc>
      </w:tr>
      <w:tr w:rsidR="001D165A" w:rsidRPr="00EC1D8F" w:rsidTr="005111CC">
        <w:trPr>
          <w:trHeight w:val="275"/>
        </w:trPr>
        <w:tc>
          <w:tcPr>
            <w:tcW w:w="3968" w:type="dxa"/>
            <w:gridSpan w:val="4"/>
            <w:vMerge/>
            <w:tcBorders>
              <w:bottom w:val="single" w:sz="4" w:space="0" w:color="auto"/>
            </w:tcBorders>
          </w:tcPr>
          <w:p w:rsidR="001D165A" w:rsidRPr="00EC1D8F" w:rsidRDefault="001D165A" w:rsidP="00EA6194">
            <w:pPr>
              <w:rPr>
                <w:sz w:val="18"/>
                <w:szCs w:val="18"/>
                <w:lang w:val="nl-NL"/>
              </w:rPr>
            </w:pPr>
          </w:p>
        </w:tc>
        <w:tc>
          <w:tcPr>
            <w:tcW w:w="1694" w:type="dxa"/>
            <w:gridSpan w:val="2"/>
            <w:tcBorders>
              <w:bottom w:val="single" w:sz="4" w:space="0" w:color="auto"/>
              <w:right w:val="dotted" w:sz="4" w:space="0" w:color="auto"/>
            </w:tcBorders>
            <w:shd w:val="clear" w:color="auto" w:fill="D9D9D9" w:themeFill="background1" w:themeFillShade="D9"/>
            <w:vAlign w:val="center"/>
          </w:tcPr>
          <w:p w:rsidR="001D165A" w:rsidRPr="00EC1D8F" w:rsidRDefault="001D165A" w:rsidP="00EA6194">
            <w:pPr>
              <w:rPr>
                <w:sz w:val="18"/>
                <w:szCs w:val="18"/>
                <w:lang w:val="nl-NL"/>
              </w:rPr>
            </w:pPr>
            <w:r w:rsidRPr="00EC1D8F">
              <w:rPr>
                <w:sz w:val="18"/>
                <w:szCs w:val="18"/>
                <w:lang w:val="nl-NL"/>
              </w:rPr>
              <w:t xml:space="preserve">Status: </w:t>
            </w:r>
            <w:r w:rsidRPr="00875F31">
              <w:rPr>
                <w:sz w:val="12"/>
                <w:szCs w:val="12"/>
                <w:lang w:val="nl-NL"/>
              </w:rPr>
              <w:t>Draft/Review/UCC</w:t>
            </w:r>
          </w:p>
        </w:tc>
        <w:tc>
          <w:tcPr>
            <w:tcW w:w="2006" w:type="dxa"/>
            <w:gridSpan w:val="2"/>
            <w:tcBorders>
              <w:left w:val="dotted" w:sz="4" w:space="0" w:color="auto"/>
              <w:bottom w:val="single" w:sz="4" w:space="0" w:color="auto"/>
            </w:tcBorders>
            <w:vAlign w:val="center"/>
          </w:tcPr>
          <w:p w:rsidR="001D165A" w:rsidRPr="00EC1D8F" w:rsidRDefault="003220AE" w:rsidP="00EA6194">
            <w:pPr>
              <w:rPr>
                <w:sz w:val="18"/>
                <w:szCs w:val="18"/>
                <w:lang w:val="nl-NL"/>
              </w:rPr>
            </w:pPr>
            <w:r>
              <w:rPr>
                <w:sz w:val="18"/>
                <w:szCs w:val="18"/>
                <w:lang w:val="nl-NL"/>
              </w:rPr>
              <w:t>UCC</w:t>
            </w:r>
          </w:p>
        </w:tc>
        <w:tc>
          <w:tcPr>
            <w:tcW w:w="3209" w:type="dxa"/>
            <w:gridSpan w:val="3"/>
            <w:tcBorders>
              <w:top w:val="dotted" w:sz="4" w:space="0" w:color="auto"/>
            </w:tcBorders>
            <w:vAlign w:val="center"/>
          </w:tcPr>
          <w:p w:rsidR="001D165A" w:rsidRPr="00EC1D8F" w:rsidRDefault="00EA6194" w:rsidP="00EA6194">
            <w:pPr>
              <w:jc w:val="center"/>
              <w:rPr>
                <w:sz w:val="18"/>
                <w:szCs w:val="18"/>
                <w:lang w:val="nl-NL"/>
              </w:rPr>
            </w:pPr>
            <w:r>
              <w:rPr>
                <w:sz w:val="18"/>
                <w:szCs w:val="18"/>
                <w:lang w:val="nl-NL"/>
              </w:rPr>
              <w:t>RD02</w:t>
            </w:r>
          </w:p>
        </w:tc>
      </w:tr>
      <w:tr w:rsidR="001D165A" w:rsidRPr="00EC1D8F" w:rsidTr="005111CC">
        <w:trPr>
          <w:trHeight w:val="689"/>
        </w:trPr>
        <w:tc>
          <w:tcPr>
            <w:tcW w:w="7669" w:type="dxa"/>
            <w:gridSpan w:val="8"/>
            <w:tcBorders>
              <w:bottom w:val="single" w:sz="4" w:space="0" w:color="auto"/>
            </w:tcBorders>
            <w:shd w:val="clear" w:color="auto" w:fill="D9D9D9" w:themeFill="background1" w:themeFillShade="D9"/>
          </w:tcPr>
          <w:p w:rsidR="001D165A" w:rsidRPr="00EC1D8F" w:rsidRDefault="001D165A" w:rsidP="00EA6194">
            <w:pPr>
              <w:rPr>
                <w:sz w:val="18"/>
                <w:szCs w:val="18"/>
                <w:lang w:val="nl-NL"/>
              </w:rPr>
            </w:pPr>
          </w:p>
        </w:tc>
        <w:tc>
          <w:tcPr>
            <w:tcW w:w="1207" w:type="dxa"/>
            <w:tcBorders>
              <w:bottom w:val="single" w:sz="4" w:space="0" w:color="auto"/>
              <w:right w:val="dotted" w:sz="4" w:space="0" w:color="auto"/>
            </w:tcBorders>
            <w:shd w:val="clear" w:color="auto" w:fill="D9D9D9" w:themeFill="background1" w:themeFillShade="D9"/>
            <w:vAlign w:val="center"/>
          </w:tcPr>
          <w:p w:rsidR="001D165A" w:rsidRPr="00EC1D8F" w:rsidRDefault="001D165A" w:rsidP="00EA6194">
            <w:pPr>
              <w:rPr>
                <w:sz w:val="18"/>
                <w:szCs w:val="18"/>
                <w:lang w:val="nl-NL"/>
              </w:rPr>
            </w:pPr>
            <w:r w:rsidRPr="00EC1D8F">
              <w:rPr>
                <w:sz w:val="18"/>
                <w:szCs w:val="18"/>
                <w:lang w:val="nl-NL"/>
              </w:rPr>
              <w:t>Projectgroep:</w:t>
            </w:r>
          </w:p>
        </w:tc>
        <w:tc>
          <w:tcPr>
            <w:tcW w:w="2002" w:type="dxa"/>
            <w:gridSpan w:val="2"/>
            <w:tcBorders>
              <w:left w:val="dotted" w:sz="4" w:space="0" w:color="auto"/>
              <w:bottom w:val="single" w:sz="4" w:space="0" w:color="auto"/>
            </w:tcBorders>
            <w:vAlign w:val="center"/>
          </w:tcPr>
          <w:p w:rsidR="001D165A" w:rsidRPr="00EC1D8F" w:rsidRDefault="00012519" w:rsidP="00EA6194">
            <w:pPr>
              <w:jc w:val="center"/>
              <w:rPr>
                <w:sz w:val="18"/>
                <w:szCs w:val="18"/>
                <w:lang w:val="nl-NL"/>
              </w:rPr>
            </w:pPr>
            <w:r>
              <w:rPr>
                <w:sz w:val="18"/>
                <w:szCs w:val="18"/>
                <w:lang w:val="nl-NL"/>
              </w:rPr>
              <w:t>ASML</w:t>
            </w:r>
            <w:r w:rsidR="00EA6194">
              <w:rPr>
                <w:sz w:val="18"/>
                <w:szCs w:val="18"/>
                <w:lang w:val="nl-NL"/>
              </w:rPr>
              <w:t>/UB</w:t>
            </w:r>
          </w:p>
        </w:tc>
      </w:tr>
      <w:tr w:rsidR="001D165A" w:rsidRPr="00EC1D8F" w:rsidTr="005111CC">
        <w:trPr>
          <w:trHeight w:val="181"/>
        </w:trPr>
        <w:tc>
          <w:tcPr>
            <w:tcW w:w="10879" w:type="dxa"/>
            <w:gridSpan w:val="11"/>
            <w:tcBorders>
              <w:bottom w:val="nil"/>
            </w:tcBorders>
            <w:shd w:val="clear" w:color="auto" w:fill="auto"/>
          </w:tcPr>
          <w:p w:rsidR="001D165A" w:rsidRPr="00EC1D8F" w:rsidRDefault="001D165A" w:rsidP="00EA6194">
            <w:pPr>
              <w:rPr>
                <w:sz w:val="18"/>
                <w:szCs w:val="18"/>
                <w:lang w:val="nl-NL"/>
              </w:rPr>
            </w:pPr>
            <w:r w:rsidRPr="00EC1D8F">
              <w:rPr>
                <w:sz w:val="18"/>
                <w:szCs w:val="18"/>
                <w:lang w:val="nl-NL"/>
              </w:rPr>
              <w:t>Titel:</w:t>
            </w:r>
          </w:p>
        </w:tc>
      </w:tr>
      <w:tr w:rsidR="001D165A" w:rsidRPr="00EC1D8F" w:rsidTr="005111CC">
        <w:trPr>
          <w:trHeight w:val="413"/>
        </w:trPr>
        <w:tc>
          <w:tcPr>
            <w:tcW w:w="10879" w:type="dxa"/>
            <w:gridSpan w:val="11"/>
            <w:tcBorders>
              <w:top w:val="nil"/>
            </w:tcBorders>
            <w:shd w:val="clear" w:color="auto" w:fill="auto"/>
            <w:vAlign w:val="center"/>
          </w:tcPr>
          <w:p w:rsidR="001D165A" w:rsidRPr="00875F31" w:rsidRDefault="001D165A" w:rsidP="00EA6194">
            <w:pPr>
              <w:jc w:val="center"/>
              <w:rPr>
                <w:b/>
                <w:sz w:val="32"/>
                <w:szCs w:val="32"/>
                <w:lang w:val="nl-NL"/>
              </w:rPr>
            </w:pPr>
            <w:r w:rsidRPr="00875F31">
              <w:rPr>
                <w:b/>
                <w:sz w:val="32"/>
                <w:szCs w:val="32"/>
                <w:lang w:val="nl-NL"/>
              </w:rPr>
              <w:t>Kennis</w:t>
            </w:r>
            <w:r w:rsidR="00A110B3">
              <w:rPr>
                <w:b/>
                <w:sz w:val="32"/>
                <w:szCs w:val="32"/>
                <w:lang w:val="nl-NL"/>
              </w:rPr>
              <w:t>delings</w:t>
            </w:r>
            <w:r w:rsidRPr="00875F31">
              <w:rPr>
                <w:b/>
                <w:sz w:val="32"/>
                <w:szCs w:val="32"/>
                <w:lang w:val="nl-NL"/>
              </w:rPr>
              <w:t>platform maakbaarheid en kosten</w:t>
            </w:r>
          </w:p>
        </w:tc>
      </w:tr>
      <w:tr w:rsidR="001D165A" w:rsidRPr="00EC1D8F" w:rsidTr="005111CC">
        <w:trPr>
          <w:trHeight w:val="151"/>
        </w:trPr>
        <w:tc>
          <w:tcPr>
            <w:tcW w:w="10879" w:type="dxa"/>
            <w:gridSpan w:val="11"/>
            <w:tcBorders>
              <w:bottom w:val="nil"/>
            </w:tcBorders>
          </w:tcPr>
          <w:p w:rsidR="001D165A" w:rsidRPr="00EC1D8F" w:rsidRDefault="001D165A" w:rsidP="00EA6194">
            <w:pPr>
              <w:rPr>
                <w:sz w:val="18"/>
                <w:szCs w:val="18"/>
                <w:lang w:val="nl-NL"/>
              </w:rPr>
            </w:pPr>
            <w:r w:rsidRPr="00EC1D8F">
              <w:rPr>
                <w:sz w:val="18"/>
                <w:szCs w:val="18"/>
                <w:lang w:val="nl-NL"/>
              </w:rPr>
              <w:t>Samenvatting:</w:t>
            </w:r>
          </w:p>
        </w:tc>
      </w:tr>
      <w:tr w:rsidR="001D165A" w:rsidRPr="00EC1D8F" w:rsidTr="005111CC">
        <w:trPr>
          <w:trHeight w:val="6494"/>
        </w:trPr>
        <w:tc>
          <w:tcPr>
            <w:tcW w:w="10879" w:type="dxa"/>
            <w:gridSpan w:val="11"/>
            <w:tcBorders>
              <w:top w:val="nil"/>
            </w:tcBorders>
          </w:tcPr>
          <w:p w:rsidR="001D165A" w:rsidRDefault="003220AE" w:rsidP="003220AE">
            <w:pPr>
              <w:jc w:val="center"/>
              <w:rPr>
                <w:sz w:val="18"/>
                <w:szCs w:val="18"/>
                <w:lang w:val="nl-NL"/>
              </w:rPr>
            </w:pPr>
            <w:r>
              <w:rPr>
                <w:noProof/>
                <w:lang w:eastAsia="nl-NL"/>
              </w:rPr>
              <w:drawing>
                <wp:inline distT="0" distB="0" distL="0" distR="0">
                  <wp:extent cx="3489960" cy="2571467"/>
                  <wp:effectExtent l="0" t="0" r="0" b="635"/>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kening kennisdeling N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6899" cy="2576580"/>
                          </a:xfrm>
                          <a:prstGeom prst="rect">
                            <a:avLst/>
                          </a:prstGeom>
                        </pic:spPr>
                      </pic:pic>
                    </a:graphicData>
                  </a:graphic>
                </wp:inline>
              </w:drawing>
            </w:r>
          </w:p>
          <w:p w:rsidR="001D165A" w:rsidRDefault="001D165A" w:rsidP="00EA6194">
            <w:pPr>
              <w:rPr>
                <w:sz w:val="18"/>
                <w:szCs w:val="18"/>
                <w:lang w:val="nl-NL"/>
              </w:rPr>
            </w:pPr>
          </w:p>
          <w:p w:rsidR="003220AE" w:rsidRPr="003220AE" w:rsidRDefault="003220AE" w:rsidP="003220AE">
            <w:pPr>
              <w:contextualSpacing/>
              <w:rPr>
                <w:sz w:val="18"/>
                <w:szCs w:val="18"/>
                <w:lang w:val="nl-NL"/>
              </w:rPr>
            </w:pPr>
            <w:r w:rsidRPr="003220AE">
              <w:rPr>
                <w:sz w:val="18"/>
                <w:szCs w:val="18"/>
                <w:lang w:val="nl-NL"/>
              </w:rPr>
              <w:t xml:space="preserve">Het doel van dit onafhankelijke </w:t>
            </w:r>
            <w:r w:rsidR="004D4889">
              <w:rPr>
                <w:sz w:val="18"/>
                <w:szCs w:val="18"/>
                <w:lang w:val="nl-NL"/>
              </w:rPr>
              <w:t>kennisdelings</w:t>
            </w:r>
            <w:r w:rsidRPr="003220AE">
              <w:rPr>
                <w:sz w:val="18"/>
                <w:szCs w:val="18"/>
                <w:lang w:val="nl-NL"/>
              </w:rPr>
              <w:t>platform is om via een samenwerkingsvorm de basiskennis vast te leggen van alle maaktechnologieën. Rekening houdend met de relevante design const</w:t>
            </w:r>
            <w:r w:rsidR="00622EF8">
              <w:rPr>
                <w:sz w:val="18"/>
                <w:szCs w:val="18"/>
                <w:lang w:val="nl-NL"/>
              </w:rPr>
              <w:t>r</w:t>
            </w:r>
            <w:r w:rsidRPr="003220AE">
              <w:rPr>
                <w:sz w:val="18"/>
                <w:szCs w:val="18"/>
                <w:lang w:val="nl-NL"/>
              </w:rPr>
              <w:t>a</w:t>
            </w:r>
            <w:r w:rsidR="00622EF8">
              <w:rPr>
                <w:sz w:val="18"/>
                <w:szCs w:val="18"/>
                <w:lang w:val="nl-NL"/>
              </w:rPr>
              <w:t>i</w:t>
            </w:r>
            <w:r w:rsidRPr="003220AE">
              <w:rPr>
                <w:sz w:val="18"/>
                <w:szCs w:val="18"/>
                <w:lang w:val="nl-NL"/>
              </w:rPr>
              <w:t>nts zodat een ontwerper in staat is om de juiste k</w:t>
            </w:r>
            <w:r>
              <w:rPr>
                <w:sz w:val="18"/>
                <w:szCs w:val="18"/>
                <w:lang w:val="nl-NL"/>
              </w:rPr>
              <w:t xml:space="preserve">euzes te maken om uiteindelijk </w:t>
            </w:r>
            <w:r w:rsidRPr="003220AE">
              <w:rPr>
                <w:sz w:val="18"/>
                <w:szCs w:val="18"/>
                <w:lang w:val="nl-NL"/>
              </w:rPr>
              <w:t xml:space="preserve">te </w:t>
            </w:r>
            <w:r>
              <w:rPr>
                <w:sz w:val="18"/>
                <w:szCs w:val="18"/>
                <w:lang w:val="nl-NL"/>
              </w:rPr>
              <w:t xml:space="preserve">komen tot een kosten efficiënt </w:t>
            </w:r>
            <w:r w:rsidRPr="003220AE">
              <w:rPr>
                <w:sz w:val="18"/>
                <w:szCs w:val="18"/>
                <w:lang w:val="nl-NL"/>
              </w:rPr>
              <w:t>product.</w:t>
            </w:r>
          </w:p>
          <w:p w:rsidR="003220AE" w:rsidRPr="003220AE" w:rsidRDefault="003220AE" w:rsidP="003220AE">
            <w:pPr>
              <w:contextualSpacing/>
              <w:rPr>
                <w:sz w:val="18"/>
                <w:szCs w:val="18"/>
                <w:lang w:val="nl-NL"/>
              </w:rPr>
            </w:pPr>
            <w:r w:rsidRPr="003220AE">
              <w:rPr>
                <w:sz w:val="18"/>
                <w:szCs w:val="18"/>
                <w:lang w:val="nl-NL"/>
              </w:rPr>
              <w:t>Op deze manier zou</w:t>
            </w:r>
            <w:r w:rsidR="00622EF8">
              <w:rPr>
                <w:sz w:val="18"/>
                <w:szCs w:val="18"/>
                <w:lang w:val="nl-NL"/>
              </w:rPr>
              <w:t>den</w:t>
            </w:r>
            <w:r w:rsidRPr="003220AE">
              <w:rPr>
                <w:sz w:val="18"/>
                <w:szCs w:val="18"/>
                <w:lang w:val="nl-NL"/>
              </w:rPr>
              <w:t xml:space="preserve"> de gebruikers in staat moeten zijn om overwogen keuzes te maken en ook </w:t>
            </w:r>
            <w:r w:rsidR="00622EF8">
              <w:rPr>
                <w:sz w:val="18"/>
                <w:szCs w:val="18"/>
                <w:lang w:val="nl-NL"/>
              </w:rPr>
              <w:t>deelnemers</w:t>
            </w:r>
            <w:r w:rsidRPr="003220AE">
              <w:rPr>
                <w:sz w:val="18"/>
                <w:szCs w:val="18"/>
                <w:lang w:val="nl-NL"/>
              </w:rPr>
              <w:t xml:space="preserve"> te vinden om verdere diepgang te bespreken. </w:t>
            </w:r>
          </w:p>
          <w:p w:rsidR="003220AE" w:rsidRPr="003220AE" w:rsidRDefault="003220AE" w:rsidP="003220AE">
            <w:pPr>
              <w:contextualSpacing/>
              <w:rPr>
                <w:sz w:val="18"/>
                <w:szCs w:val="18"/>
                <w:lang w:val="nl-NL"/>
              </w:rPr>
            </w:pPr>
            <w:r w:rsidRPr="003220AE">
              <w:rPr>
                <w:sz w:val="18"/>
                <w:szCs w:val="18"/>
                <w:lang w:val="nl-NL"/>
              </w:rPr>
              <w:t>De bedoeling is dat er in het begintraject van een design de juiste keuzes kunnen worden gemaakt m.b.t. maakbaarheid en kosten.</w:t>
            </w:r>
          </w:p>
          <w:p w:rsidR="003220AE" w:rsidRPr="003220AE" w:rsidRDefault="003220AE" w:rsidP="003220AE">
            <w:pPr>
              <w:contextualSpacing/>
              <w:rPr>
                <w:sz w:val="18"/>
                <w:szCs w:val="18"/>
                <w:lang w:val="nl-NL"/>
              </w:rPr>
            </w:pPr>
            <w:r w:rsidRPr="003220AE">
              <w:rPr>
                <w:sz w:val="18"/>
                <w:szCs w:val="18"/>
                <w:lang w:val="nl-NL"/>
              </w:rPr>
              <w:t xml:space="preserve">Enkele essentiële eisen voor dit </w:t>
            </w:r>
            <w:r w:rsidR="004D4889">
              <w:rPr>
                <w:sz w:val="18"/>
                <w:szCs w:val="18"/>
                <w:lang w:val="nl-NL"/>
              </w:rPr>
              <w:t>kennisdelings</w:t>
            </w:r>
            <w:r w:rsidRPr="003220AE">
              <w:rPr>
                <w:sz w:val="18"/>
                <w:szCs w:val="18"/>
                <w:lang w:val="nl-NL"/>
              </w:rPr>
              <w:t>platform zijn:</w:t>
            </w:r>
          </w:p>
          <w:p w:rsidR="003220AE" w:rsidRPr="003220AE" w:rsidRDefault="003220AE" w:rsidP="003220AE">
            <w:pPr>
              <w:contextualSpacing/>
              <w:rPr>
                <w:sz w:val="18"/>
                <w:szCs w:val="18"/>
                <w:lang w:val="nl-NL"/>
              </w:rPr>
            </w:pPr>
            <w:r w:rsidRPr="003220AE">
              <w:rPr>
                <w:sz w:val="18"/>
                <w:szCs w:val="18"/>
                <w:lang w:val="nl-NL"/>
              </w:rPr>
              <w:t>• Onafhankelijk</w:t>
            </w:r>
          </w:p>
          <w:p w:rsidR="003220AE" w:rsidRPr="003220AE" w:rsidRDefault="003220AE" w:rsidP="003220AE">
            <w:pPr>
              <w:contextualSpacing/>
              <w:rPr>
                <w:sz w:val="18"/>
                <w:szCs w:val="18"/>
                <w:lang w:val="nl-NL"/>
              </w:rPr>
            </w:pPr>
            <w:r w:rsidRPr="003220AE">
              <w:rPr>
                <w:sz w:val="18"/>
                <w:szCs w:val="18"/>
                <w:lang w:val="nl-NL"/>
              </w:rPr>
              <w:t>• Alle leden zijn gelijkwaardig</w:t>
            </w:r>
          </w:p>
          <w:p w:rsidR="003220AE" w:rsidRPr="003220AE" w:rsidRDefault="003220AE" w:rsidP="003220AE">
            <w:pPr>
              <w:contextualSpacing/>
              <w:rPr>
                <w:sz w:val="18"/>
                <w:szCs w:val="18"/>
                <w:lang w:val="nl-NL"/>
              </w:rPr>
            </w:pPr>
            <w:r w:rsidRPr="003220AE">
              <w:rPr>
                <w:sz w:val="18"/>
                <w:szCs w:val="18"/>
                <w:lang w:val="nl-NL"/>
              </w:rPr>
              <w:t>• Het moet een internationaal karakter hebben</w:t>
            </w:r>
          </w:p>
          <w:p w:rsidR="001D165A" w:rsidRPr="00EC1D8F" w:rsidRDefault="003220AE" w:rsidP="003220AE">
            <w:pPr>
              <w:contextualSpacing/>
              <w:rPr>
                <w:sz w:val="18"/>
                <w:szCs w:val="18"/>
                <w:lang w:val="nl-NL"/>
              </w:rPr>
            </w:pPr>
            <w:r w:rsidRPr="003220AE">
              <w:rPr>
                <w:sz w:val="18"/>
                <w:szCs w:val="18"/>
                <w:lang w:val="nl-NL"/>
              </w:rPr>
              <w:t>• Voor alle partijen een win-win situatie</w:t>
            </w:r>
          </w:p>
        </w:tc>
      </w:tr>
      <w:tr w:rsidR="001D165A" w:rsidRPr="00EC1D8F" w:rsidTr="005111CC">
        <w:trPr>
          <w:trHeight w:val="206"/>
        </w:trPr>
        <w:tc>
          <w:tcPr>
            <w:tcW w:w="3715" w:type="dxa"/>
            <w:gridSpan w:val="3"/>
            <w:shd w:val="clear" w:color="auto" w:fill="D9D9D9" w:themeFill="background1" w:themeFillShade="D9"/>
            <w:vAlign w:val="center"/>
          </w:tcPr>
          <w:p w:rsidR="001D165A" w:rsidRPr="007D46EE" w:rsidRDefault="00D57AF2" w:rsidP="00EA6194">
            <w:pPr>
              <w:jc w:val="center"/>
              <w:rPr>
                <w:b/>
                <w:sz w:val="18"/>
                <w:szCs w:val="18"/>
                <w:lang w:val="nl-NL"/>
              </w:rPr>
            </w:pPr>
            <w:r>
              <w:rPr>
                <w:b/>
                <w:sz w:val="18"/>
                <w:szCs w:val="18"/>
                <w:lang w:val="nl-NL"/>
              </w:rPr>
              <w:t>C</w:t>
            </w:r>
            <w:r w:rsidR="001D165A" w:rsidRPr="007D46EE">
              <w:rPr>
                <w:b/>
                <w:sz w:val="18"/>
                <w:szCs w:val="18"/>
                <w:lang w:val="nl-NL"/>
              </w:rPr>
              <w:t>han</w:t>
            </w:r>
            <w:r>
              <w:rPr>
                <w:b/>
                <w:sz w:val="18"/>
                <w:szCs w:val="18"/>
                <w:lang w:val="nl-NL"/>
              </w:rPr>
              <w:t>ge Control</w:t>
            </w:r>
            <w:bookmarkStart w:id="0" w:name="_GoBack"/>
            <w:bookmarkEnd w:id="0"/>
          </w:p>
        </w:tc>
        <w:tc>
          <w:tcPr>
            <w:tcW w:w="3323" w:type="dxa"/>
            <w:gridSpan w:val="4"/>
            <w:shd w:val="clear" w:color="auto" w:fill="D9D9D9" w:themeFill="background1" w:themeFillShade="D9"/>
            <w:vAlign w:val="center"/>
          </w:tcPr>
          <w:p w:rsidR="001D165A" w:rsidRPr="007D46EE" w:rsidRDefault="001D165A" w:rsidP="00EA6194">
            <w:pPr>
              <w:jc w:val="center"/>
              <w:rPr>
                <w:b/>
                <w:sz w:val="18"/>
                <w:szCs w:val="18"/>
                <w:lang w:val="nl-NL"/>
              </w:rPr>
            </w:pPr>
            <w:r w:rsidRPr="007D46EE">
              <w:rPr>
                <w:b/>
                <w:sz w:val="18"/>
                <w:szCs w:val="18"/>
                <w:lang w:val="nl-NL"/>
              </w:rPr>
              <w:t>Beoordelaars</w:t>
            </w:r>
          </w:p>
        </w:tc>
        <w:tc>
          <w:tcPr>
            <w:tcW w:w="3840" w:type="dxa"/>
            <w:gridSpan w:val="4"/>
            <w:shd w:val="clear" w:color="auto" w:fill="D9D9D9" w:themeFill="background1" w:themeFillShade="D9"/>
            <w:vAlign w:val="center"/>
          </w:tcPr>
          <w:p w:rsidR="001D165A" w:rsidRPr="007D46EE" w:rsidRDefault="001D165A" w:rsidP="00EA6194">
            <w:pPr>
              <w:jc w:val="center"/>
              <w:rPr>
                <w:b/>
                <w:sz w:val="18"/>
                <w:szCs w:val="18"/>
                <w:lang w:val="nl-NL"/>
              </w:rPr>
            </w:pPr>
            <w:r w:rsidRPr="007D46EE">
              <w:rPr>
                <w:b/>
                <w:sz w:val="18"/>
                <w:szCs w:val="18"/>
                <w:lang w:val="nl-NL"/>
              </w:rPr>
              <w:t>Voor info</w:t>
            </w:r>
          </w:p>
        </w:tc>
      </w:tr>
      <w:tr w:rsidR="001D165A" w:rsidRPr="00324BCA" w:rsidTr="005111CC">
        <w:trPr>
          <w:trHeight w:val="4134"/>
        </w:trPr>
        <w:tc>
          <w:tcPr>
            <w:tcW w:w="2213" w:type="dxa"/>
            <w:gridSpan w:val="2"/>
            <w:tcBorders>
              <w:right w:val="nil"/>
            </w:tcBorders>
          </w:tcPr>
          <w:p w:rsidR="001D165A" w:rsidRDefault="001D165A" w:rsidP="00EA6194">
            <w:pPr>
              <w:rPr>
                <w:sz w:val="18"/>
                <w:szCs w:val="18"/>
                <w:lang w:val="nl-NL"/>
              </w:rPr>
            </w:pPr>
            <w:r>
              <w:rPr>
                <w:sz w:val="18"/>
                <w:szCs w:val="18"/>
                <w:lang w:val="nl-NL"/>
              </w:rPr>
              <w:t>F. van der Chijs</w:t>
            </w:r>
          </w:p>
          <w:p w:rsidR="001D165A" w:rsidRDefault="001D165A" w:rsidP="00EA6194">
            <w:pPr>
              <w:rPr>
                <w:sz w:val="18"/>
                <w:szCs w:val="18"/>
                <w:lang w:val="nl-NL"/>
              </w:rPr>
            </w:pPr>
            <w:r>
              <w:rPr>
                <w:sz w:val="18"/>
                <w:szCs w:val="18"/>
                <w:lang w:val="nl-NL"/>
              </w:rPr>
              <w:t>A. Sprengers</w:t>
            </w:r>
          </w:p>
          <w:p w:rsidR="001D165A" w:rsidRPr="00EC1D8F" w:rsidRDefault="001D165A" w:rsidP="00EA6194">
            <w:pPr>
              <w:rPr>
                <w:sz w:val="18"/>
                <w:szCs w:val="18"/>
                <w:lang w:val="nl-NL"/>
              </w:rPr>
            </w:pPr>
          </w:p>
        </w:tc>
        <w:tc>
          <w:tcPr>
            <w:tcW w:w="1502" w:type="dxa"/>
            <w:tcBorders>
              <w:left w:val="nil"/>
            </w:tcBorders>
          </w:tcPr>
          <w:p w:rsidR="001D165A" w:rsidRPr="003E3160" w:rsidRDefault="001D165A" w:rsidP="00EA6194">
            <w:pPr>
              <w:rPr>
                <w:sz w:val="18"/>
                <w:szCs w:val="18"/>
              </w:rPr>
            </w:pPr>
            <w:r w:rsidRPr="003E3160">
              <w:rPr>
                <w:sz w:val="18"/>
                <w:szCs w:val="18"/>
              </w:rPr>
              <w:t>United Brains</w:t>
            </w:r>
          </w:p>
          <w:p w:rsidR="001D165A" w:rsidRPr="003E3160" w:rsidRDefault="001D165A" w:rsidP="00EA6194">
            <w:pPr>
              <w:rPr>
                <w:sz w:val="18"/>
                <w:szCs w:val="18"/>
              </w:rPr>
            </w:pPr>
            <w:r w:rsidRPr="003E3160">
              <w:rPr>
                <w:sz w:val="18"/>
                <w:szCs w:val="18"/>
              </w:rPr>
              <w:t>ASML</w:t>
            </w:r>
          </w:p>
          <w:p w:rsidR="001D165A" w:rsidRPr="00EC1D8F" w:rsidRDefault="001D165A" w:rsidP="00EA6194">
            <w:pPr>
              <w:rPr>
                <w:sz w:val="18"/>
                <w:szCs w:val="18"/>
                <w:lang w:val="nl-NL"/>
              </w:rPr>
            </w:pPr>
          </w:p>
        </w:tc>
        <w:tc>
          <w:tcPr>
            <w:tcW w:w="1592" w:type="dxa"/>
            <w:gridSpan w:val="2"/>
            <w:tcBorders>
              <w:bottom w:val="single" w:sz="4" w:space="0" w:color="auto"/>
              <w:right w:val="nil"/>
            </w:tcBorders>
          </w:tcPr>
          <w:p w:rsidR="001D165A" w:rsidRDefault="001D165A" w:rsidP="00EA6194">
            <w:pPr>
              <w:rPr>
                <w:sz w:val="18"/>
                <w:szCs w:val="18"/>
                <w:lang w:val="nl-NL"/>
              </w:rPr>
            </w:pPr>
            <w:r>
              <w:rPr>
                <w:sz w:val="18"/>
                <w:szCs w:val="18"/>
                <w:lang w:val="nl-NL"/>
              </w:rPr>
              <w:t>F. van der Chijs</w:t>
            </w:r>
          </w:p>
          <w:p w:rsidR="001D165A" w:rsidRDefault="00714AA3" w:rsidP="00EA6194">
            <w:pPr>
              <w:rPr>
                <w:sz w:val="18"/>
                <w:szCs w:val="18"/>
                <w:lang w:val="nl-NL"/>
              </w:rPr>
            </w:pPr>
            <w:r>
              <w:rPr>
                <w:sz w:val="18"/>
                <w:szCs w:val="18"/>
                <w:lang w:val="nl-NL"/>
              </w:rPr>
              <w:t>A. Sprengers</w:t>
            </w:r>
          </w:p>
          <w:p w:rsidR="001D165A" w:rsidRDefault="00D57AF2" w:rsidP="00EA6194">
            <w:pPr>
              <w:rPr>
                <w:sz w:val="18"/>
                <w:szCs w:val="18"/>
                <w:lang w:val="nl-NL"/>
              </w:rPr>
            </w:pPr>
            <w:r>
              <w:rPr>
                <w:sz w:val="18"/>
                <w:szCs w:val="18"/>
                <w:lang w:val="nl-NL"/>
              </w:rPr>
              <w:t>F. Homburg</w:t>
            </w:r>
          </w:p>
          <w:p w:rsidR="00D57AF2" w:rsidRDefault="00D57AF2" w:rsidP="00EA6194">
            <w:pPr>
              <w:rPr>
                <w:sz w:val="18"/>
                <w:szCs w:val="18"/>
                <w:lang w:val="nl-NL"/>
              </w:rPr>
            </w:pPr>
            <w:r>
              <w:rPr>
                <w:sz w:val="18"/>
                <w:szCs w:val="18"/>
                <w:lang w:val="nl-NL"/>
              </w:rPr>
              <w:t>R. Abdoel</w:t>
            </w:r>
          </w:p>
          <w:p w:rsidR="00D57AF2" w:rsidRDefault="00D57AF2" w:rsidP="00EA6194">
            <w:pPr>
              <w:rPr>
                <w:sz w:val="18"/>
                <w:szCs w:val="18"/>
                <w:lang w:val="nl-NL"/>
              </w:rPr>
            </w:pPr>
            <w:r>
              <w:rPr>
                <w:sz w:val="18"/>
                <w:szCs w:val="18"/>
                <w:lang w:val="nl-NL"/>
              </w:rPr>
              <w:t>H. van Brussel</w:t>
            </w:r>
          </w:p>
          <w:p w:rsidR="00D57AF2" w:rsidRDefault="00D57AF2" w:rsidP="00EA6194">
            <w:pPr>
              <w:rPr>
                <w:sz w:val="18"/>
                <w:szCs w:val="18"/>
                <w:lang w:val="nl-NL"/>
              </w:rPr>
            </w:pPr>
            <w:r>
              <w:rPr>
                <w:sz w:val="18"/>
                <w:szCs w:val="18"/>
                <w:lang w:val="nl-NL"/>
              </w:rPr>
              <w:t>P. Custers</w:t>
            </w:r>
          </w:p>
          <w:p w:rsidR="00D57AF2" w:rsidRDefault="00D57AF2" w:rsidP="00EA6194">
            <w:pPr>
              <w:rPr>
                <w:sz w:val="18"/>
                <w:szCs w:val="18"/>
                <w:lang w:val="nl-NL"/>
              </w:rPr>
            </w:pPr>
          </w:p>
          <w:p w:rsidR="001D165A" w:rsidRPr="00557B96" w:rsidRDefault="001D165A" w:rsidP="00EA6194">
            <w:pPr>
              <w:rPr>
                <w:sz w:val="18"/>
                <w:szCs w:val="18"/>
                <w:lang w:val="nl-NL"/>
              </w:rPr>
            </w:pPr>
            <w:r w:rsidRPr="00557B96">
              <w:rPr>
                <w:sz w:val="18"/>
                <w:szCs w:val="18"/>
                <w:lang w:val="nl-NL"/>
              </w:rPr>
              <w:t>L. Delsing</w:t>
            </w:r>
          </w:p>
          <w:p w:rsidR="001D165A" w:rsidRPr="003E3160" w:rsidRDefault="001D165A" w:rsidP="00EA6194">
            <w:pPr>
              <w:rPr>
                <w:sz w:val="18"/>
                <w:szCs w:val="18"/>
                <w:lang w:val="nl-NL"/>
              </w:rPr>
            </w:pPr>
            <w:r w:rsidRPr="003E3160">
              <w:rPr>
                <w:sz w:val="18"/>
                <w:szCs w:val="18"/>
                <w:lang w:val="nl-NL"/>
              </w:rPr>
              <w:t>S. Groenen</w:t>
            </w:r>
          </w:p>
          <w:p w:rsidR="001D165A" w:rsidRPr="003E3160" w:rsidRDefault="001D165A" w:rsidP="00EA6194">
            <w:pPr>
              <w:rPr>
                <w:sz w:val="18"/>
                <w:szCs w:val="18"/>
                <w:lang w:val="nl-NL"/>
              </w:rPr>
            </w:pPr>
            <w:r w:rsidRPr="003E3160">
              <w:rPr>
                <w:sz w:val="18"/>
                <w:szCs w:val="18"/>
                <w:lang w:val="nl-NL"/>
              </w:rPr>
              <w:t>A.Heijning</w:t>
            </w:r>
          </w:p>
          <w:p w:rsidR="001D165A" w:rsidRPr="003E3160" w:rsidRDefault="001D165A" w:rsidP="00EA6194">
            <w:pPr>
              <w:rPr>
                <w:sz w:val="18"/>
                <w:szCs w:val="18"/>
                <w:lang w:val="nl-NL"/>
              </w:rPr>
            </w:pPr>
            <w:r w:rsidRPr="003E3160">
              <w:rPr>
                <w:sz w:val="18"/>
                <w:szCs w:val="18"/>
                <w:lang w:val="nl-NL"/>
              </w:rPr>
              <w:t>S. Postma</w:t>
            </w:r>
          </w:p>
          <w:p w:rsidR="00EA6194" w:rsidRDefault="001D165A" w:rsidP="00EA6194">
            <w:pPr>
              <w:rPr>
                <w:sz w:val="18"/>
                <w:szCs w:val="18"/>
                <w:lang w:val="nl-NL"/>
              </w:rPr>
            </w:pPr>
            <w:r w:rsidRPr="00565D1A">
              <w:rPr>
                <w:sz w:val="18"/>
                <w:szCs w:val="18"/>
                <w:lang w:val="nl-NL"/>
              </w:rPr>
              <w:t>H. Thielen</w:t>
            </w:r>
          </w:p>
          <w:p w:rsidR="00EA6194" w:rsidRPr="00D57AF2" w:rsidRDefault="00EA6194" w:rsidP="00EA6194">
            <w:pPr>
              <w:rPr>
                <w:sz w:val="18"/>
                <w:szCs w:val="18"/>
                <w:lang w:val="nl-NL"/>
              </w:rPr>
            </w:pPr>
          </w:p>
          <w:p w:rsidR="00EA6194" w:rsidRPr="00D57AF2" w:rsidRDefault="00EA6194" w:rsidP="00EA6194">
            <w:pPr>
              <w:rPr>
                <w:sz w:val="18"/>
                <w:szCs w:val="18"/>
                <w:lang w:val="nl-NL"/>
              </w:rPr>
            </w:pPr>
          </w:p>
          <w:p w:rsidR="00EA6194" w:rsidRPr="00D57AF2" w:rsidRDefault="00EA6194" w:rsidP="00EA6194">
            <w:pPr>
              <w:rPr>
                <w:sz w:val="18"/>
                <w:szCs w:val="18"/>
                <w:lang w:val="nl-NL"/>
              </w:rPr>
            </w:pPr>
          </w:p>
          <w:p w:rsidR="00EA6194" w:rsidRPr="00D57AF2" w:rsidRDefault="00EA6194" w:rsidP="00EA6194">
            <w:pPr>
              <w:rPr>
                <w:sz w:val="18"/>
                <w:szCs w:val="18"/>
                <w:lang w:val="nl-NL"/>
              </w:rPr>
            </w:pPr>
          </w:p>
          <w:p w:rsidR="00EA6194" w:rsidRPr="00D57AF2" w:rsidRDefault="00EA6194" w:rsidP="00EA6194">
            <w:pPr>
              <w:rPr>
                <w:sz w:val="18"/>
                <w:szCs w:val="18"/>
                <w:lang w:val="nl-NL"/>
              </w:rPr>
            </w:pPr>
          </w:p>
          <w:p w:rsidR="00EA6194" w:rsidRPr="00D57AF2" w:rsidRDefault="00EA6194" w:rsidP="00EA6194">
            <w:pPr>
              <w:rPr>
                <w:sz w:val="18"/>
                <w:szCs w:val="18"/>
                <w:lang w:val="nl-NL"/>
              </w:rPr>
            </w:pPr>
          </w:p>
          <w:p w:rsidR="001D165A" w:rsidRPr="00D57AF2" w:rsidRDefault="001D165A" w:rsidP="00EA6194">
            <w:pPr>
              <w:jc w:val="center"/>
              <w:rPr>
                <w:sz w:val="18"/>
                <w:szCs w:val="18"/>
                <w:lang w:val="nl-NL"/>
              </w:rPr>
            </w:pPr>
          </w:p>
        </w:tc>
        <w:tc>
          <w:tcPr>
            <w:tcW w:w="1730" w:type="dxa"/>
            <w:gridSpan w:val="2"/>
            <w:tcBorders>
              <w:left w:val="nil"/>
              <w:bottom w:val="single" w:sz="4" w:space="0" w:color="auto"/>
            </w:tcBorders>
          </w:tcPr>
          <w:p w:rsidR="001D165A" w:rsidRPr="00D57AF2" w:rsidRDefault="001D165A" w:rsidP="00EA6194">
            <w:pPr>
              <w:rPr>
                <w:sz w:val="18"/>
                <w:szCs w:val="18"/>
                <w:lang w:val="nl-NL"/>
              </w:rPr>
            </w:pPr>
            <w:r w:rsidRPr="00D57AF2">
              <w:rPr>
                <w:sz w:val="18"/>
                <w:szCs w:val="18"/>
                <w:lang w:val="nl-NL"/>
              </w:rPr>
              <w:t>United Brains</w:t>
            </w:r>
          </w:p>
          <w:p w:rsidR="001D165A" w:rsidRPr="00D57AF2" w:rsidRDefault="001D165A" w:rsidP="00EA6194">
            <w:pPr>
              <w:rPr>
                <w:sz w:val="18"/>
                <w:szCs w:val="18"/>
                <w:lang w:val="nl-NL"/>
              </w:rPr>
            </w:pPr>
            <w:r w:rsidRPr="00D57AF2">
              <w:rPr>
                <w:sz w:val="18"/>
                <w:szCs w:val="18"/>
                <w:lang w:val="nl-NL"/>
              </w:rPr>
              <w:t>ASML</w:t>
            </w:r>
          </w:p>
          <w:p w:rsidR="00D57AF2" w:rsidRPr="00D57AF2" w:rsidRDefault="00D57AF2" w:rsidP="00EA6194">
            <w:pPr>
              <w:rPr>
                <w:sz w:val="18"/>
                <w:szCs w:val="18"/>
                <w:lang w:val="nl-NL"/>
              </w:rPr>
            </w:pPr>
            <w:r w:rsidRPr="00D57AF2">
              <w:rPr>
                <w:sz w:val="18"/>
                <w:szCs w:val="18"/>
                <w:lang w:val="nl-NL"/>
              </w:rPr>
              <w:t>TU/e</w:t>
            </w:r>
          </w:p>
          <w:p w:rsidR="00D57AF2" w:rsidRPr="00D57AF2" w:rsidRDefault="00D57AF2" w:rsidP="00EA6194">
            <w:pPr>
              <w:rPr>
                <w:sz w:val="18"/>
                <w:szCs w:val="18"/>
                <w:lang w:val="nl-NL"/>
              </w:rPr>
            </w:pPr>
            <w:r w:rsidRPr="00D57AF2">
              <w:rPr>
                <w:sz w:val="18"/>
                <w:szCs w:val="18"/>
                <w:lang w:val="nl-NL"/>
              </w:rPr>
              <w:t>Fontys Hogescholen</w:t>
            </w:r>
          </w:p>
          <w:p w:rsidR="00D57AF2" w:rsidRDefault="00D57AF2" w:rsidP="00EA6194">
            <w:pPr>
              <w:rPr>
                <w:sz w:val="18"/>
                <w:szCs w:val="18"/>
                <w:lang w:val="nl-NL"/>
              </w:rPr>
            </w:pPr>
            <w:r>
              <w:rPr>
                <w:sz w:val="18"/>
                <w:szCs w:val="18"/>
                <w:lang w:val="nl-NL"/>
              </w:rPr>
              <w:t>Summa College</w:t>
            </w:r>
          </w:p>
          <w:p w:rsidR="00D57AF2" w:rsidRDefault="00D57AF2" w:rsidP="00EA6194">
            <w:pPr>
              <w:rPr>
                <w:sz w:val="18"/>
                <w:szCs w:val="18"/>
                <w:lang w:val="nl-NL"/>
              </w:rPr>
            </w:pPr>
            <w:r>
              <w:rPr>
                <w:sz w:val="18"/>
                <w:szCs w:val="18"/>
                <w:lang w:val="nl-NL"/>
              </w:rPr>
              <w:t>Fontys Hogelscholen</w:t>
            </w:r>
          </w:p>
          <w:p w:rsidR="00D57AF2" w:rsidRPr="00D57AF2" w:rsidRDefault="00D57AF2" w:rsidP="00EA6194">
            <w:pPr>
              <w:rPr>
                <w:sz w:val="18"/>
                <w:szCs w:val="18"/>
                <w:lang w:val="nl-NL"/>
              </w:rPr>
            </w:pPr>
          </w:p>
          <w:p w:rsidR="001D165A" w:rsidRPr="00D57AF2" w:rsidRDefault="001D165A" w:rsidP="00EA6194">
            <w:pPr>
              <w:rPr>
                <w:sz w:val="18"/>
                <w:szCs w:val="18"/>
                <w:lang w:val="nl-NL"/>
              </w:rPr>
            </w:pPr>
            <w:r w:rsidRPr="00D57AF2">
              <w:rPr>
                <w:sz w:val="18"/>
                <w:szCs w:val="18"/>
                <w:lang w:val="nl-NL"/>
              </w:rPr>
              <w:t>Fontys</w:t>
            </w:r>
          </w:p>
          <w:p w:rsidR="001D165A" w:rsidRPr="00D57AF2" w:rsidRDefault="001D165A" w:rsidP="00EA6194">
            <w:pPr>
              <w:rPr>
                <w:sz w:val="18"/>
                <w:szCs w:val="18"/>
                <w:lang w:val="nl-NL"/>
              </w:rPr>
            </w:pPr>
            <w:r w:rsidRPr="00D57AF2">
              <w:rPr>
                <w:sz w:val="18"/>
                <w:szCs w:val="18"/>
                <w:lang w:val="nl-NL"/>
              </w:rPr>
              <w:t>Fontys</w:t>
            </w:r>
          </w:p>
          <w:p w:rsidR="001D165A" w:rsidRPr="00D57AF2" w:rsidRDefault="001D165A" w:rsidP="00EA6194">
            <w:pPr>
              <w:rPr>
                <w:sz w:val="18"/>
                <w:szCs w:val="18"/>
                <w:lang w:val="nl-NL"/>
              </w:rPr>
            </w:pPr>
            <w:r w:rsidRPr="00D57AF2">
              <w:rPr>
                <w:sz w:val="18"/>
                <w:szCs w:val="18"/>
                <w:lang w:val="nl-NL"/>
              </w:rPr>
              <w:t>Fontys</w:t>
            </w:r>
          </w:p>
          <w:p w:rsidR="001D165A" w:rsidRPr="00D57AF2" w:rsidRDefault="001D165A" w:rsidP="00EA6194">
            <w:pPr>
              <w:rPr>
                <w:sz w:val="18"/>
                <w:szCs w:val="18"/>
                <w:lang w:val="nl-NL"/>
              </w:rPr>
            </w:pPr>
            <w:r w:rsidRPr="00D57AF2">
              <w:rPr>
                <w:sz w:val="18"/>
                <w:szCs w:val="18"/>
                <w:lang w:val="nl-NL"/>
              </w:rPr>
              <w:t>Fontys</w:t>
            </w:r>
          </w:p>
          <w:p w:rsidR="001D165A" w:rsidRPr="00D57AF2" w:rsidRDefault="001D165A" w:rsidP="00EA6194">
            <w:pPr>
              <w:rPr>
                <w:sz w:val="18"/>
                <w:szCs w:val="18"/>
                <w:lang w:val="nl-NL"/>
              </w:rPr>
            </w:pPr>
            <w:r w:rsidRPr="00D57AF2">
              <w:rPr>
                <w:sz w:val="18"/>
                <w:szCs w:val="18"/>
                <w:lang w:val="nl-NL"/>
              </w:rPr>
              <w:t>Fontys</w:t>
            </w:r>
          </w:p>
        </w:tc>
        <w:tc>
          <w:tcPr>
            <w:tcW w:w="2317" w:type="dxa"/>
            <w:gridSpan w:val="3"/>
            <w:tcBorders>
              <w:bottom w:val="single" w:sz="4" w:space="0" w:color="auto"/>
              <w:right w:val="nil"/>
            </w:tcBorders>
          </w:tcPr>
          <w:p w:rsidR="001D165A" w:rsidRPr="00324BCA" w:rsidRDefault="001D165A" w:rsidP="00EA6194">
            <w:pPr>
              <w:rPr>
                <w:sz w:val="18"/>
                <w:szCs w:val="18"/>
                <w:lang w:val="nl-NL"/>
              </w:rPr>
            </w:pPr>
            <w:r w:rsidRPr="00324BCA">
              <w:rPr>
                <w:sz w:val="18"/>
                <w:szCs w:val="18"/>
                <w:lang w:val="nl-NL"/>
              </w:rPr>
              <w:t>S. Wetsels</w:t>
            </w:r>
          </w:p>
          <w:p w:rsidR="001D165A" w:rsidRPr="00324BCA" w:rsidRDefault="001D165A" w:rsidP="00EA6194">
            <w:pPr>
              <w:rPr>
                <w:sz w:val="18"/>
                <w:szCs w:val="18"/>
                <w:lang w:val="nl-NL"/>
              </w:rPr>
            </w:pPr>
            <w:r w:rsidRPr="00324BCA">
              <w:rPr>
                <w:sz w:val="18"/>
                <w:szCs w:val="18"/>
                <w:lang w:val="nl-NL"/>
              </w:rPr>
              <w:t xml:space="preserve">S. </w:t>
            </w:r>
            <w:r>
              <w:rPr>
                <w:sz w:val="18"/>
                <w:szCs w:val="18"/>
                <w:lang w:val="nl-NL"/>
              </w:rPr>
              <w:t>Kramer</w:t>
            </w:r>
          </w:p>
        </w:tc>
        <w:tc>
          <w:tcPr>
            <w:tcW w:w="1522" w:type="dxa"/>
            <w:tcBorders>
              <w:left w:val="nil"/>
              <w:bottom w:val="single" w:sz="4" w:space="0" w:color="auto"/>
            </w:tcBorders>
          </w:tcPr>
          <w:p w:rsidR="001D165A" w:rsidRDefault="001D165A" w:rsidP="00EA6194">
            <w:pPr>
              <w:rPr>
                <w:sz w:val="18"/>
                <w:szCs w:val="18"/>
                <w:lang w:val="nl-NL"/>
              </w:rPr>
            </w:pPr>
            <w:r w:rsidRPr="00324BCA">
              <w:rPr>
                <w:sz w:val="18"/>
                <w:szCs w:val="18"/>
                <w:lang w:val="nl-NL"/>
              </w:rPr>
              <w:t>ASML</w:t>
            </w:r>
          </w:p>
          <w:p w:rsidR="001D165A" w:rsidRPr="00D57AF2" w:rsidRDefault="001D165A" w:rsidP="00EA6194">
            <w:pPr>
              <w:rPr>
                <w:sz w:val="18"/>
                <w:szCs w:val="18"/>
                <w:lang w:val="nl-NL"/>
              </w:rPr>
            </w:pPr>
            <w:r w:rsidRPr="00D57AF2">
              <w:rPr>
                <w:sz w:val="18"/>
                <w:szCs w:val="18"/>
                <w:lang w:val="nl-NL"/>
              </w:rPr>
              <w:t>Fontys</w:t>
            </w:r>
          </w:p>
        </w:tc>
      </w:tr>
      <w:tr w:rsidR="001D165A" w:rsidRPr="00324BCA" w:rsidTr="005111CC">
        <w:trPr>
          <w:trHeight w:val="429"/>
        </w:trPr>
        <w:tc>
          <w:tcPr>
            <w:tcW w:w="1625" w:type="dxa"/>
            <w:shd w:val="clear" w:color="auto" w:fill="D9D9D9" w:themeFill="background1" w:themeFillShade="D9"/>
            <w:vAlign w:val="center"/>
          </w:tcPr>
          <w:p w:rsidR="001D165A" w:rsidRPr="00324BCA" w:rsidRDefault="001D165A" w:rsidP="00EA6194">
            <w:pPr>
              <w:rPr>
                <w:sz w:val="18"/>
                <w:szCs w:val="18"/>
                <w:lang w:val="nl-NL"/>
              </w:rPr>
            </w:pPr>
            <w:r w:rsidRPr="00324BCA">
              <w:rPr>
                <w:sz w:val="18"/>
                <w:szCs w:val="18"/>
                <w:lang w:val="nl-NL"/>
              </w:rPr>
              <w:t>Schrijver:</w:t>
            </w:r>
          </w:p>
        </w:tc>
        <w:tc>
          <w:tcPr>
            <w:tcW w:w="2090" w:type="dxa"/>
            <w:gridSpan w:val="2"/>
            <w:vAlign w:val="center"/>
          </w:tcPr>
          <w:p w:rsidR="001D165A" w:rsidRPr="00324BCA" w:rsidRDefault="003220AE" w:rsidP="00EA6194">
            <w:pPr>
              <w:rPr>
                <w:sz w:val="18"/>
                <w:szCs w:val="18"/>
                <w:lang w:val="nl-NL"/>
              </w:rPr>
            </w:pPr>
            <w:r>
              <w:rPr>
                <w:sz w:val="18"/>
                <w:szCs w:val="18"/>
                <w:lang w:val="nl-NL"/>
              </w:rPr>
              <w:t>Sjors Groenen</w:t>
            </w:r>
          </w:p>
        </w:tc>
        <w:tc>
          <w:tcPr>
            <w:tcW w:w="7163" w:type="dxa"/>
            <w:gridSpan w:val="8"/>
            <w:shd w:val="clear" w:color="auto" w:fill="D9D9D9" w:themeFill="background1" w:themeFillShade="D9"/>
            <w:vAlign w:val="center"/>
          </w:tcPr>
          <w:p w:rsidR="001D165A" w:rsidRPr="00324BCA" w:rsidRDefault="001D165A" w:rsidP="00EA6194">
            <w:pPr>
              <w:rPr>
                <w:sz w:val="18"/>
                <w:szCs w:val="18"/>
                <w:lang w:val="nl-NL"/>
              </w:rPr>
            </w:pPr>
          </w:p>
        </w:tc>
      </w:tr>
    </w:tbl>
    <w:p w:rsidR="005111CC" w:rsidRDefault="005111CC" w:rsidP="001D165A">
      <w:pPr>
        <w:jc w:val="center"/>
        <w:rPr>
          <w:sz w:val="18"/>
          <w:szCs w:val="18"/>
        </w:rPr>
      </w:pPr>
    </w:p>
    <w:p w:rsidR="0052358B" w:rsidRDefault="0052358B" w:rsidP="001D165A">
      <w:pPr>
        <w:jc w:val="center"/>
        <w:rPr>
          <w:b/>
          <w:caps/>
          <w:sz w:val="28"/>
          <w:szCs w:val="28"/>
        </w:rPr>
      </w:pPr>
    </w:p>
    <w:p w:rsidR="001D165A" w:rsidRPr="00557B96" w:rsidRDefault="001D165A" w:rsidP="001D165A">
      <w:pPr>
        <w:jc w:val="center"/>
        <w:rPr>
          <w:b/>
          <w:caps/>
          <w:sz w:val="28"/>
          <w:szCs w:val="28"/>
        </w:rPr>
      </w:pPr>
      <w:r w:rsidRPr="00557B96">
        <w:rPr>
          <w:b/>
          <w:caps/>
          <w:sz w:val="28"/>
          <w:szCs w:val="28"/>
        </w:rPr>
        <w:lastRenderedPageBreak/>
        <w:t>Document wijzigingen &amp; historie van het document.</w:t>
      </w:r>
    </w:p>
    <w:tbl>
      <w:tblPr>
        <w:tblStyle w:val="TableGrid"/>
        <w:tblW w:w="9737" w:type="dxa"/>
        <w:tblLook w:val="04A0" w:firstRow="1" w:lastRow="0" w:firstColumn="1" w:lastColumn="0" w:noHBand="0" w:noVBand="1"/>
      </w:tblPr>
      <w:tblGrid>
        <w:gridCol w:w="2176"/>
        <w:gridCol w:w="1702"/>
        <w:gridCol w:w="1592"/>
        <w:gridCol w:w="1648"/>
        <w:gridCol w:w="2619"/>
      </w:tblGrid>
      <w:tr w:rsidR="001D165A" w:rsidTr="003220AE">
        <w:trPr>
          <w:trHeight w:val="308"/>
        </w:trPr>
        <w:tc>
          <w:tcPr>
            <w:tcW w:w="2176" w:type="dxa"/>
            <w:shd w:val="clear" w:color="auto" w:fill="D9D9D9" w:themeFill="background1" w:themeFillShade="D9"/>
          </w:tcPr>
          <w:p w:rsidR="001D165A" w:rsidRPr="00557B96" w:rsidRDefault="001D165A" w:rsidP="006A3BD9">
            <w:pPr>
              <w:rPr>
                <w:b/>
                <w:sz w:val="18"/>
                <w:szCs w:val="18"/>
                <w:lang w:val="nl-NL"/>
              </w:rPr>
            </w:pPr>
            <w:r>
              <w:rPr>
                <w:b/>
                <w:sz w:val="18"/>
                <w:szCs w:val="18"/>
                <w:lang w:val="nl-NL"/>
              </w:rPr>
              <w:t>Uitvoerder</w:t>
            </w:r>
            <w:r w:rsidRPr="00557B96">
              <w:rPr>
                <w:b/>
                <w:sz w:val="18"/>
                <w:szCs w:val="18"/>
                <w:lang w:val="nl-NL"/>
              </w:rPr>
              <w:t>:</w:t>
            </w:r>
          </w:p>
        </w:tc>
        <w:tc>
          <w:tcPr>
            <w:tcW w:w="1702" w:type="dxa"/>
            <w:shd w:val="clear" w:color="auto" w:fill="D9D9D9" w:themeFill="background1" w:themeFillShade="D9"/>
          </w:tcPr>
          <w:p w:rsidR="001D165A" w:rsidRPr="00557B96" w:rsidRDefault="001D165A" w:rsidP="006A3BD9">
            <w:pPr>
              <w:rPr>
                <w:b/>
                <w:sz w:val="18"/>
                <w:szCs w:val="18"/>
                <w:lang w:val="nl-NL"/>
              </w:rPr>
            </w:pPr>
            <w:r w:rsidRPr="00557B96">
              <w:rPr>
                <w:b/>
                <w:sz w:val="18"/>
                <w:szCs w:val="18"/>
                <w:lang w:val="nl-NL"/>
              </w:rPr>
              <w:t>Modificatie datum:</w:t>
            </w:r>
          </w:p>
        </w:tc>
        <w:tc>
          <w:tcPr>
            <w:tcW w:w="1592" w:type="dxa"/>
            <w:shd w:val="clear" w:color="auto" w:fill="D9D9D9" w:themeFill="background1" w:themeFillShade="D9"/>
          </w:tcPr>
          <w:p w:rsidR="001D165A" w:rsidRPr="00557B96" w:rsidRDefault="001D165A" w:rsidP="006A3BD9">
            <w:pPr>
              <w:rPr>
                <w:b/>
                <w:sz w:val="18"/>
                <w:szCs w:val="18"/>
                <w:lang w:val="nl-NL"/>
              </w:rPr>
            </w:pPr>
            <w:r w:rsidRPr="00557B96">
              <w:rPr>
                <w:b/>
                <w:sz w:val="18"/>
                <w:szCs w:val="18"/>
                <w:lang w:val="nl-NL"/>
              </w:rPr>
              <w:t>Status document:</w:t>
            </w:r>
          </w:p>
        </w:tc>
        <w:tc>
          <w:tcPr>
            <w:tcW w:w="1648" w:type="dxa"/>
            <w:shd w:val="clear" w:color="auto" w:fill="D9D9D9" w:themeFill="background1" w:themeFillShade="D9"/>
          </w:tcPr>
          <w:p w:rsidR="001D165A" w:rsidRPr="00557B96" w:rsidRDefault="001D165A" w:rsidP="006A3BD9">
            <w:pPr>
              <w:rPr>
                <w:b/>
                <w:sz w:val="18"/>
                <w:szCs w:val="18"/>
                <w:lang w:val="nl-NL"/>
              </w:rPr>
            </w:pPr>
            <w:r w:rsidRPr="00557B96">
              <w:rPr>
                <w:b/>
                <w:sz w:val="18"/>
                <w:szCs w:val="18"/>
                <w:lang w:val="nl-NL"/>
              </w:rPr>
              <w:t>Revisie document:</w:t>
            </w:r>
          </w:p>
        </w:tc>
        <w:tc>
          <w:tcPr>
            <w:tcW w:w="2619" w:type="dxa"/>
            <w:shd w:val="clear" w:color="auto" w:fill="D9D9D9" w:themeFill="background1" w:themeFillShade="D9"/>
          </w:tcPr>
          <w:p w:rsidR="001D165A" w:rsidRPr="00557B96" w:rsidRDefault="001D165A" w:rsidP="006A3BD9">
            <w:pPr>
              <w:rPr>
                <w:b/>
                <w:sz w:val="18"/>
                <w:szCs w:val="18"/>
                <w:lang w:val="nl-NL"/>
              </w:rPr>
            </w:pPr>
            <w:r w:rsidRPr="00557B96">
              <w:rPr>
                <w:b/>
                <w:sz w:val="18"/>
                <w:szCs w:val="18"/>
                <w:lang w:val="nl-NL"/>
              </w:rPr>
              <w:t>Opmerkingen:</w:t>
            </w:r>
          </w:p>
        </w:tc>
      </w:tr>
      <w:tr w:rsidR="001D165A" w:rsidTr="003220AE">
        <w:trPr>
          <w:trHeight w:val="308"/>
        </w:trPr>
        <w:tc>
          <w:tcPr>
            <w:tcW w:w="2176" w:type="dxa"/>
          </w:tcPr>
          <w:p w:rsidR="001D165A" w:rsidRDefault="001D165A" w:rsidP="006A3BD9">
            <w:pPr>
              <w:rPr>
                <w:sz w:val="18"/>
                <w:szCs w:val="18"/>
                <w:lang w:val="nl-NL"/>
              </w:rPr>
            </w:pPr>
            <w:r>
              <w:rPr>
                <w:sz w:val="18"/>
                <w:szCs w:val="18"/>
                <w:lang w:val="nl-NL"/>
              </w:rPr>
              <w:t>Jeroen Thielen</w:t>
            </w:r>
          </w:p>
        </w:tc>
        <w:tc>
          <w:tcPr>
            <w:tcW w:w="1702" w:type="dxa"/>
          </w:tcPr>
          <w:p w:rsidR="001D165A" w:rsidRDefault="001D165A" w:rsidP="006A3BD9">
            <w:pPr>
              <w:rPr>
                <w:sz w:val="18"/>
                <w:szCs w:val="18"/>
                <w:lang w:val="nl-NL"/>
              </w:rPr>
            </w:pPr>
            <w:r>
              <w:rPr>
                <w:sz w:val="18"/>
                <w:szCs w:val="18"/>
                <w:lang w:val="nl-NL"/>
              </w:rPr>
              <w:t>29-10-</w:t>
            </w:r>
            <w:r w:rsidR="00EA6194">
              <w:rPr>
                <w:sz w:val="18"/>
                <w:szCs w:val="18"/>
                <w:lang w:val="nl-NL"/>
              </w:rPr>
              <w:t>20</w:t>
            </w:r>
            <w:r>
              <w:rPr>
                <w:sz w:val="18"/>
                <w:szCs w:val="18"/>
                <w:lang w:val="nl-NL"/>
              </w:rPr>
              <w:t>14</w:t>
            </w:r>
          </w:p>
        </w:tc>
        <w:tc>
          <w:tcPr>
            <w:tcW w:w="1592" w:type="dxa"/>
          </w:tcPr>
          <w:p w:rsidR="001D165A" w:rsidRDefault="004F58F1" w:rsidP="006A3BD9">
            <w:pPr>
              <w:rPr>
                <w:sz w:val="18"/>
                <w:szCs w:val="18"/>
                <w:lang w:val="nl-NL"/>
              </w:rPr>
            </w:pPr>
            <w:r>
              <w:rPr>
                <w:sz w:val="18"/>
                <w:szCs w:val="18"/>
                <w:lang w:val="nl-NL"/>
              </w:rPr>
              <w:t>Draft</w:t>
            </w:r>
          </w:p>
        </w:tc>
        <w:tc>
          <w:tcPr>
            <w:tcW w:w="1648" w:type="dxa"/>
          </w:tcPr>
          <w:p w:rsidR="004F58F1" w:rsidRDefault="004F58F1" w:rsidP="006A3BD9">
            <w:pPr>
              <w:rPr>
                <w:sz w:val="18"/>
                <w:szCs w:val="18"/>
                <w:lang w:val="nl-NL"/>
              </w:rPr>
            </w:pPr>
            <w:r>
              <w:rPr>
                <w:sz w:val="18"/>
                <w:szCs w:val="18"/>
                <w:lang w:val="nl-NL"/>
              </w:rPr>
              <w:t>RD01</w:t>
            </w:r>
          </w:p>
        </w:tc>
        <w:tc>
          <w:tcPr>
            <w:tcW w:w="2619" w:type="dxa"/>
          </w:tcPr>
          <w:p w:rsidR="001D165A" w:rsidRDefault="001D165A" w:rsidP="006A3BD9">
            <w:pPr>
              <w:rPr>
                <w:sz w:val="18"/>
                <w:szCs w:val="18"/>
                <w:lang w:val="nl-NL"/>
              </w:rPr>
            </w:pPr>
          </w:p>
        </w:tc>
      </w:tr>
      <w:tr w:rsidR="001D165A" w:rsidTr="003220AE">
        <w:trPr>
          <w:trHeight w:val="308"/>
        </w:trPr>
        <w:tc>
          <w:tcPr>
            <w:tcW w:w="2176" w:type="dxa"/>
          </w:tcPr>
          <w:p w:rsidR="001D165A" w:rsidRDefault="004F58F1" w:rsidP="006A3BD9">
            <w:pPr>
              <w:rPr>
                <w:sz w:val="18"/>
                <w:szCs w:val="18"/>
                <w:lang w:val="nl-NL"/>
              </w:rPr>
            </w:pPr>
            <w:r>
              <w:rPr>
                <w:sz w:val="18"/>
                <w:szCs w:val="18"/>
                <w:lang w:val="nl-NL"/>
              </w:rPr>
              <w:t>Jeroen Thielen</w:t>
            </w:r>
          </w:p>
        </w:tc>
        <w:tc>
          <w:tcPr>
            <w:tcW w:w="1702" w:type="dxa"/>
          </w:tcPr>
          <w:p w:rsidR="001D165A" w:rsidRDefault="00EA6194" w:rsidP="006A3BD9">
            <w:pPr>
              <w:rPr>
                <w:sz w:val="18"/>
                <w:szCs w:val="18"/>
                <w:lang w:val="nl-NL"/>
              </w:rPr>
            </w:pPr>
            <w:r>
              <w:rPr>
                <w:sz w:val="18"/>
                <w:szCs w:val="18"/>
                <w:lang w:val="nl-NL"/>
              </w:rPr>
              <w:t>10-12-2014</w:t>
            </w:r>
          </w:p>
        </w:tc>
        <w:tc>
          <w:tcPr>
            <w:tcW w:w="1592" w:type="dxa"/>
          </w:tcPr>
          <w:p w:rsidR="001D165A" w:rsidRDefault="004F58F1" w:rsidP="006A3BD9">
            <w:pPr>
              <w:rPr>
                <w:sz w:val="18"/>
                <w:szCs w:val="18"/>
                <w:lang w:val="nl-NL"/>
              </w:rPr>
            </w:pPr>
            <w:r>
              <w:rPr>
                <w:sz w:val="18"/>
                <w:szCs w:val="18"/>
                <w:lang w:val="nl-NL"/>
              </w:rPr>
              <w:t>Draft</w:t>
            </w:r>
          </w:p>
        </w:tc>
        <w:tc>
          <w:tcPr>
            <w:tcW w:w="1648" w:type="dxa"/>
          </w:tcPr>
          <w:p w:rsidR="001D165A" w:rsidRDefault="004F58F1" w:rsidP="006A3BD9">
            <w:pPr>
              <w:rPr>
                <w:sz w:val="18"/>
                <w:szCs w:val="18"/>
                <w:lang w:val="nl-NL"/>
              </w:rPr>
            </w:pPr>
            <w:r>
              <w:rPr>
                <w:sz w:val="18"/>
                <w:szCs w:val="18"/>
                <w:lang w:val="nl-NL"/>
              </w:rPr>
              <w:t>RD01</w:t>
            </w:r>
          </w:p>
        </w:tc>
        <w:tc>
          <w:tcPr>
            <w:tcW w:w="2619" w:type="dxa"/>
          </w:tcPr>
          <w:p w:rsidR="001D165A" w:rsidRDefault="001D165A" w:rsidP="006A3BD9">
            <w:pPr>
              <w:rPr>
                <w:sz w:val="18"/>
                <w:szCs w:val="18"/>
                <w:lang w:val="nl-NL"/>
              </w:rPr>
            </w:pPr>
          </w:p>
        </w:tc>
      </w:tr>
      <w:tr w:rsidR="001D165A" w:rsidTr="003220AE">
        <w:trPr>
          <w:trHeight w:val="308"/>
        </w:trPr>
        <w:tc>
          <w:tcPr>
            <w:tcW w:w="2176" w:type="dxa"/>
          </w:tcPr>
          <w:p w:rsidR="001D165A" w:rsidRDefault="004F58F1" w:rsidP="006A3BD9">
            <w:pPr>
              <w:rPr>
                <w:sz w:val="18"/>
                <w:szCs w:val="18"/>
                <w:lang w:val="nl-NL"/>
              </w:rPr>
            </w:pPr>
            <w:r>
              <w:rPr>
                <w:sz w:val="18"/>
                <w:szCs w:val="18"/>
                <w:lang w:val="nl-NL"/>
              </w:rPr>
              <w:t>Sjors Groenen</w:t>
            </w:r>
          </w:p>
        </w:tc>
        <w:tc>
          <w:tcPr>
            <w:tcW w:w="1702" w:type="dxa"/>
          </w:tcPr>
          <w:p w:rsidR="001D165A" w:rsidRDefault="004F58F1" w:rsidP="006A3BD9">
            <w:pPr>
              <w:rPr>
                <w:sz w:val="18"/>
                <w:szCs w:val="18"/>
                <w:lang w:val="nl-NL"/>
              </w:rPr>
            </w:pPr>
            <w:r>
              <w:rPr>
                <w:sz w:val="18"/>
                <w:szCs w:val="18"/>
                <w:lang w:val="nl-NL"/>
              </w:rPr>
              <w:t>15-12-2014</w:t>
            </w:r>
          </w:p>
        </w:tc>
        <w:tc>
          <w:tcPr>
            <w:tcW w:w="1592" w:type="dxa"/>
          </w:tcPr>
          <w:p w:rsidR="001D165A" w:rsidRDefault="004F58F1" w:rsidP="006A3BD9">
            <w:pPr>
              <w:rPr>
                <w:sz w:val="18"/>
                <w:szCs w:val="18"/>
                <w:lang w:val="nl-NL"/>
              </w:rPr>
            </w:pPr>
            <w:r>
              <w:rPr>
                <w:sz w:val="18"/>
                <w:szCs w:val="18"/>
                <w:lang w:val="nl-NL"/>
              </w:rPr>
              <w:t>Draft</w:t>
            </w:r>
          </w:p>
        </w:tc>
        <w:tc>
          <w:tcPr>
            <w:tcW w:w="1648" w:type="dxa"/>
          </w:tcPr>
          <w:p w:rsidR="001D165A" w:rsidRDefault="004F58F1" w:rsidP="006A3BD9">
            <w:pPr>
              <w:rPr>
                <w:sz w:val="18"/>
                <w:szCs w:val="18"/>
                <w:lang w:val="nl-NL"/>
              </w:rPr>
            </w:pPr>
            <w:r>
              <w:rPr>
                <w:sz w:val="18"/>
                <w:szCs w:val="18"/>
                <w:lang w:val="nl-NL"/>
              </w:rPr>
              <w:t>RD02</w:t>
            </w:r>
          </w:p>
        </w:tc>
        <w:tc>
          <w:tcPr>
            <w:tcW w:w="2619" w:type="dxa"/>
          </w:tcPr>
          <w:p w:rsidR="001D165A" w:rsidRDefault="004F58F1" w:rsidP="006A3BD9">
            <w:pPr>
              <w:rPr>
                <w:sz w:val="18"/>
                <w:szCs w:val="18"/>
                <w:lang w:val="nl-NL"/>
              </w:rPr>
            </w:pPr>
            <w:r>
              <w:rPr>
                <w:sz w:val="18"/>
                <w:szCs w:val="18"/>
                <w:lang w:val="nl-NL"/>
              </w:rPr>
              <w:t>Nieuw document</w:t>
            </w:r>
          </w:p>
        </w:tc>
      </w:tr>
      <w:tr w:rsidR="003220AE" w:rsidTr="003220AE">
        <w:trPr>
          <w:trHeight w:val="308"/>
        </w:trPr>
        <w:tc>
          <w:tcPr>
            <w:tcW w:w="2176" w:type="dxa"/>
          </w:tcPr>
          <w:p w:rsidR="003220AE" w:rsidRDefault="003220AE" w:rsidP="003220AE">
            <w:pPr>
              <w:rPr>
                <w:sz w:val="18"/>
                <w:szCs w:val="18"/>
              </w:rPr>
            </w:pPr>
            <w:r>
              <w:rPr>
                <w:sz w:val="18"/>
                <w:szCs w:val="18"/>
                <w:lang w:val="nl-NL"/>
              </w:rPr>
              <w:t>Jeroen Thielen</w:t>
            </w:r>
          </w:p>
        </w:tc>
        <w:tc>
          <w:tcPr>
            <w:tcW w:w="1702" w:type="dxa"/>
          </w:tcPr>
          <w:p w:rsidR="003220AE" w:rsidRDefault="003220AE" w:rsidP="003220AE">
            <w:pPr>
              <w:rPr>
                <w:sz w:val="18"/>
                <w:szCs w:val="18"/>
              </w:rPr>
            </w:pPr>
            <w:r>
              <w:rPr>
                <w:sz w:val="18"/>
                <w:szCs w:val="18"/>
                <w:lang w:val="nl-NL"/>
              </w:rPr>
              <w:t>19-12-2014</w:t>
            </w:r>
          </w:p>
        </w:tc>
        <w:tc>
          <w:tcPr>
            <w:tcW w:w="1592" w:type="dxa"/>
          </w:tcPr>
          <w:p w:rsidR="003220AE" w:rsidRDefault="003220AE" w:rsidP="003220AE">
            <w:pPr>
              <w:rPr>
                <w:sz w:val="18"/>
                <w:szCs w:val="18"/>
              </w:rPr>
            </w:pPr>
            <w:r>
              <w:rPr>
                <w:sz w:val="18"/>
                <w:szCs w:val="18"/>
                <w:lang w:val="nl-NL"/>
              </w:rPr>
              <w:t>Draft</w:t>
            </w:r>
          </w:p>
        </w:tc>
        <w:tc>
          <w:tcPr>
            <w:tcW w:w="1648" w:type="dxa"/>
          </w:tcPr>
          <w:p w:rsidR="003220AE" w:rsidRDefault="003220AE" w:rsidP="003220AE">
            <w:pPr>
              <w:rPr>
                <w:sz w:val="18"/>
                <w:szCs w:val="18"/>
              </w:rPr>
            </w:pPr>
            <w:r>
              <w:rPr>
                <w:sz w:val="18"/>
                <w:szCs w:val="18"/>
                <w:lang w:val="nl-NL"/>
              </w:rPr>
              <w:t>RD02</w:t>
            </w:r>
          </w:p>
        </w:tc>
        <w:tc>
          <w:tcPr>
            <w:tcW w:w="2619" w:type="dxa"/>
          </w:tcPr>
          <w:p w:rsidR="003220AE" w:rsidRDefault="003220AE" w:rsidP="003220AE">
            <w:pPr>
              <w:rPr>
                <w:sz w:val="18"/>
                <w:szCs w:val="18"/>
              </w:rPr>
            </w:pPr>
            <w:r>
              <w:rPr>
                <w:sz w:val="18"/>
                <w:szCs w:val="18"/>
                <w:lang w:val="nl-NL"/>
              </w:rPr>
              <w:t>Aanpassingen toevoegen</w:t>
            </w:r>
          </w:p>
        </w:tc>
      </w:tr>
      <w:tr w:rsidR="003220AE" w:rsidTr="003220AE">
        <w:trPr>
          <w:trHeight w:val="308"/>
        </w:trPr>
        <w:tc>
          <w:tcPr>
            <w:tcW w:w="2176" w:type="dxa"/>
          </w:tcPr>
          <w:p w:rsidR="003220AE" w:rsidRDefault="002C4241" w:rsidP="003220AE">
            <w:pPr>
              <w:rPr>
                <w:sz w:val="18"/>
                <w:szCs w:val="18"/>
              </w:rPr>
            </w:pPr>
            <w:r>
              <w:rPr>
                <w:sz w:val="18"/>
                <w:szCs w:val="18"/>
              </w:rPr>
              <w:t>Sjors Groenen</w:t>
            </w:r>
          </w:p>
        </w:tc>
        <w:tc>
          <w:tcPr>
            <w:tcW w:w="1702" w:type="dxa"/>
          </w:tcPr>
          <w:p w:rsidR="003220AE" w:rsidRDefault="002C4241" w:rsidP="002C4241">
            <w:pPr>
              <w:rPr>
                <w:sz w:val="18"/>
                <w:szCs w:val="18"/>
              </w:rPr>
            </w:pPr>
            <w:r>
              <w:rPr>
                <w:sz w:val="18"/>
                <w:szCs w:val="18"/>
              </w:rPr>
              <w:t>09-01-2015</w:t>
            </w:r>
          </w:p>
        </w:tc>
        <w:tc>
          <w:tcPr>
            <w:tcW w:w="1592" w:type="dxa"/>
          </w:tcPr>
          <w:p w:rsidR="003220AE" w:rsidRDefault="003220AE" w:rsidP="003220AE">
            <w:pPr>
              <w:rPr>
                <w:sz w:val="18"/>
                <w:szCs w:val="18"/>
              </w:rPr>
            </w:pPr>
            <w:r>
              <w:rPr>
                <w:sz w:val="18"/>
                <w:szCs w:val="18"/>
              </w:rPr>
              <w:t>Review</w:t>
            </w:r>
          </w:p>
        </w:tc>
        <w:tc>
          <w:tcPr>
            <w:tcW w:w="1648" w:type="dxa"/>
          </w:tcPr>
          <w:p w:rsidR="003220AE" w:rsidRDefault="003220AE" w:rsidP="003220AE">
            <w:pPr>
              <w:rPr>
                <w:sz w:val="18"/>
                <w:szCs w:val="18"/>
              </w:rPr>
            </w:pPr>
            <w:r>
              <w:rPr>
                <w:sz w:val="18"/>
                <w:szCs w:val="18"/>
              </w:rPr>
              <w:t>RD02</w:t>
            </w:r>
          </w:p>
        </w:tc>
        <w:tc>
          <w:tcPr>
            <w:tcW w:w="2619" w:type="dxa"/>
          </w:tcPr>
          <w:p w:rsidR="003220AE" w:rsidRDefault="002C4241" w:rsidP="003220AE">
            <w:pPr>
              <w:rPr>
                <w:sz w:val="18"/>
                <w:szCs w:val="18"/>
              </w:rPr>
            </w:pPr>
            <w:r>
              <w:rPr>
                <w:sz w:val="18"/>
                <w:szCs w:val="18"/>
              </w:rPr>
              <w:t>Gereviewd met hele groep</w:t>
            </w:r>
          </w:p>
        </w:tc>
      </w:tr>
      <w:tr w:rsidR="003220AE" w:rsidTr="003220AE">
        <w:trPr>
          <w:trHeight w:val="308"/>
        </w:trPr>
        <w:tc>
          <w:tcPr>
            <w:tcW w:w="2176" w:type="dxa"/>
          </w:tcPr>
          <w:p w:rsidR="003220AE" w:rsidRDefault="003220AE" w:rsidP="003220AE">
            <w:pPr>
              <w:rPr>
                <w:sz w:val="18"/>
                <w:szCs w:val="18"/>
                <w:lang w:val="nl-NL"/>
              </w:rPr>
            </w:pPr>
            <w:r>
              <w:rPr>
                <w:sz w:val="18"/>
                <w:szCs w:val="18"/>
                <w:lang w:val="nl-NL"/>
              </w:rPr>
              <w:t>Sjors Groenen</w:t>
            </w:r>
          </w:p>
        </w:tc>
        <w:tc>
          <w:tcPr>
            <w:tcW w:w="1702" w:type="dxa"/>
          </w:tcPr>
          <w:p w:rsidR="003220AE" w:rsidRDefault="003220AE" w:rsidP="003220AE">
            <w:pPr>
              <w:rPr>
                <w:sz w:val="18"/>
                <w:szCs w:val="18"/>
                <w:lang w:val="nl-NL"/>
              </w:rPr>
            </w:pPr>
            <w:r>
              <w:rPr>
                <w:sz w:val="18"/>
                <w:szCs w:val="18"/>
                <w:lang w:val="nl-NL"/>
              </w:rPr>
              <w:t>14-01-2015</w:t>
            </w:r>
          </w:p>
        </w:tc>
        <w:tc>
          <w:tcPr>
            <w:tcW w:w="1592" w:type="dxa"/>
          </w:tcPr>
          <w:p w:rsidR="003220AE" w:rsidRDefault="003220AE" w:rsidP="003220AE">
            <w:pPr>
              <w:rPr>
                <w:sz w:val="18"/>
                <w:szCs w:val="18"/>
                <w:lang w:val="nl-NL"/>
              </w:rPr>
            </w:pPr>
            <w:r>
              <w:rPr>
                <w:sz w:val="18"/>
                <w:szCs w:val="18"/>
                <w:lang w:val="nl-NL"/>
              </w:rPr>
              <w:t>UCC</w:t>
            </w:r>
          </w:p>
        </w:tc>
        <w:tc>
          <w:tcPr>
            <w:tcW w:w="1648" w:type="dxa"/>
          </w:tcPr>
          <w:p w:rsidR="003220AE" w:rsidRDefault="003220AE" w:rsidP="003220AE">
            <w:pPr>
              <w:rPr>
                <w:sz w:val="18"/>
                <w:szCs w:val="18"/>
                <w:lang w:val="nl-NL"/>
              </w:rPr>
            </w:pPr>
            <w:r>
              <w:rPr>
                <w:sz w:val="18"/>
                <w:szCs w:val="18"/>
                <w:lang w:val="nl-NL"/>
              </w:rPr>
              <w:t>RD02</w:t>
            </w:r>
          </w:p>
        </w:tc>
        <w:tc>
          <w:tcPr>
            <w:tcW w:w="2619" w:type="dxa"/>
          </w:tcPr>
          <w:p w:rsidR="003220AE" w:rsidRDefault="002C4241" w:rsidP="003220AE">
            <w:pPr>
              <w:rPr>
                <w:sz w:val="18"/>
                <w:szCs w:val="18"/>
                <w:lang w:val="nl-NL"/>
              </w:rPr>
            </w:pPr>
            <w:r>
              <w:rPr>
                <w:sz w:val="18"/>
                <w:szCs w:val="18"/>
                <w:lang w:val="nl-NL"/>
              </w:rPr>
              <w:t>Alle wijzigingen die besproken zijn in review zijn toegepast</w:t>
            </w:r>
          </w:p>
        </w:tc>
      </w:tr>
    </w:tbl>
    <w:p w:rsidR="001D165A" w:rsidRDefault="001D165A" w:rsidP="001D165A">
      <w:pPr>
        <w:rPr>
          <w:sz w:val="18"/>
          <w:szCs w:val="18"/>
        </w:rPr>
      </w:pPr>
    </w:p>
    <w:p w:rsidR="001D165A" w:rsidRDefault="001D165A" w:rsidP="001D165A">
      <w:pPr>
        <w:rPr>
          <w:sz w:val="18"/>
          <w:szCs w:val="18"/>
        </w:rPr>
      </w:pPr>
      <w:r>
        <w:rPr>
          <w:sz w:val="18"/>
          <w:szCs w:val="18"/>
        </w:rPr>
        <w:br w:type="page"/>
      </w:r>
    </w:p>
    <w:p w:rsidR="001D165A" w:rsidRDefault="001D165A" w:rsidP="001D165A">
      <w:pPr>
        <w:rPr>
          <w:sz w:val="18"/>
          <w:szCs w:val="18"/>
        </w:rPr>
      </w:pPr>
    </w:p>
    <w:p w:rsidR="001D165A" w:rsidRDefault="001D165A" w:rsidP="001D165A">
      <w:pPr>
        <w:jc w:val="center"/>
        <w:rPr>
          <w:b/>
          <w:caps/>
          <w:sz w:val="28"/>
          <w:szCs w:val="28"/>
        </w:rPr>
      </w:pPr>
      <w:r w:rsidRPr="00557B96">
        <w:rPr>
          <w:b/>
          <w:caps/>
          <w:sz w:val="28"/>
          <w:szCs w:val="28"/>
        </w:rPr>
        <w:t>Referentie documenten</w:t>
      </w:r>
      <w:r>
        <w:rPr>
          <w:b/>
          <w:caps/>
          <w:sz w:val="28"/>
          <w:szCs w:val="28"/>
        </w:rPr>
        <w:t>.</w:t>
      </w:r>
    </w:p>
    <w:tbl>
      <w:tblPr>
        <w:tblStyle w:val="TableGrid"/>
        <w:tblW w:w="0" w:type="auto"/>
        <w:tblLook w:val="04A0" w:firstRow="1" w:lastRow="0" w:firstColumn="1" w:lastColumn="0" w:noHBand="0" w:noVBand="1"/>
      </w:tblPr>
      <w:tblGrid>
        <w:gridCol w:w="1892"/>
        <w:gridCol w:w="1857"/>
        <w:gridCol w:w="1877"/>
        <w:gridCol w:w="1852"/>
        <w:gridCol w:w="1810"/>
      </w:tblGrid>
      <w:tr w:rsidR="005111CC" w:rsidTr="006A3BD9">
        <w:trPr>
          <w:trHeight w:val="288"/>
        </w:trPr>
        <w:tc>
          <w:tcPr>
            <w:tcW w:w="2185" w:type="dxa"/>
            <w:shd w:val="clear" w:color="auto" w:fill="D9D9D9" w:themeFill="background1" w:themeFillShade="D9"/>
          </w:tcPr>
          <w:p w:rsidR="001D165A" w:rsidRPr="00DF1ADB" w:rsidRDefault="001D165A" w:rsidP="006A3BD9">
            <w:pPr>
              <w:rPr>
                <w:b/>
                <w:sz w:val="18"/>
                <w:szCs w:val="18"/>
                <w:lang w:val="nl-NL"/>
              </w:rPr>
            </w:pPr>
            <w:r w:rsidRPr="00DF1ADB">
              <w:rPr>
                <w:b/>
                <w:sz w:val="18"/>
                <w:szCs w:val="18"/>
                <w:lang w:val="nl-NL"/>
              </w:rPr>
              <w:t>Referentie</w:t>
            </w:r>
            <w:r>
              <w:rPr>
                <w:b/>
                <w:sz w:val="18"/>
                <w:szCs w:val="18"/>
                <w:lang w:val="nl-NL"/>
              </w:rPr>
              <w:t>:</w:t>
            </w:r>
          </w:p>
        </w:tc>
        <w:tc>
          <w:tcPr>
            <w:tcW w:w="2185" w:type="dxa"/>
            <w:shd w:val="clear" w:color="auto" w:fill="D9D9D9" w:themeFill="background1" w:themeFillShade="D9"/>
          </w:tcPr>
          <w:p w:rsidR="001D165A" w:rsidRPr="00DF1ADB" w:rsidRDefault="001D165A" w:rsidP="006A3BD9">
            <w:pPr>
              <w:rPr>
                <w:b/>
                <w:sz w:val="18"/>
                <w:szCs w:val="18"/>
                <w:lang w:val="nl-NL"/>
              </w:rPr>
            </w:pPr>
            <w:r>
              <w:rPr>
                <w:b/>
                <w:sz w:val="18"/>
                <w:szCs w:val="18"/>
                <w:lang w:val="nl-NL"/>
              </w:rPr>
              <w:t>Schrijver:</w:t>
            </w:r>
          </w:p>
        </w:tc>
        <w:tc>
          <w:tcPr>
            <w:tcW w:w="2185" w:type="dxa"/>
            <w:shd w:val="clear" w:color="auto" w:fill="D9D9D9" w:themeFill="background1" w:themeFillShade="D9"/>
          </w:tcPr>
          <w:p w:rsidR="001D165A" w:rsidRPr="00DF1ADB" w:rsidRDefault="001D165A" w:rsidP="006A3BD9">
            <w:pPr>
              <w:rPr>
                <w:b/>
                <w:sz w:val="18"/>
                <w:szCs w:val="18"/>
                <w:lang w:val="nl-NL"/>
              </w:rPr>
            </w:pPr>
            <w:r>
              <w:rPr>
                <w:b/>
                <w:sz w:val="18"/>
                <w:szCs w:val="18"/>
                <w:lang w:val="nl-NL"/>
              </w:rPr>
              <w:t>Document ID:</w:t>
            </w:r>
          </w:p>
        </w:tc>
        <w:tc>
          <w:tcPr>
            <w:tcW w:w="2185" w:type="dxa"/>
            <w:shd w:val="clear" w:color="auto" w:fill="D9D9D9" w:themeFill="background1" w:themeFillShade="D9"/>
          </w:tcPr>
          <w:p w:rsidR="001D165A" w:rsidRPr="00DF1ADB" w:rsidRDefault="001D165A" w:rsidP="006A3BD9">
            <w:pPr>
              <w:rPr>
                <w:b/>
                <w:sz w:val="18"/>
                <w:szCs w:val="18"/>
                <w:lang w:val="nl-NL"/>
              </w:rPr>
            </w:pPr>
            <w:r>
              <w:rPr>
                <w:b/>
                <w:sz w:val="18"/>
                <w:szCs w:val="18"/>
                <w:lang w:val="nl-NL"/>
              </w:rPr>
              <w:t>Wijziging datum:</w:t>
            </w:r>
          </w:p>
        </w:tc>
        <w:tc>
          <w:tcPr>
            <w:tcW w:w="2186" w:type="dxa"/>
            <w:shd w:val="clear" w:color="auto" w:fill="D9D9D9" w:themeFill="background1" w:themeFillShade="D9"/>
          </w:tcPr>
          <w:p w:rsidR="001D165A" w:rsidRPr="00DF1ADB" w:rsidRDefault="001D165A" w:rsidP="006A3BD9">
            <w:pPr>
              <w:rPr>
                <w:b/>
                <w:sz w:val="18"/>
                <w:szCs w:val="18"/>
                <w:lang w:val="nl-NL"/>
              </w:rPr>
            </w:pPr>
            <w:r>
              <w:rPr>
                <w:b/>
                <w:sz w:val="18"/>
                <w:szCs w:val="18"/>
                <w:lang w:val="nl-NL"/>
              </w:rPr>
              <w:t>Status:</w:t>
            </w:r>
          </w:p>
        </w:tc>
      </w:tr>
      <w:tr w:rsidR="005111CC" w:rsidTr="006A3BD9">
        <w:trPr>
          <w:trHeight w:val="288"/>
        </w:trPr>
        <w:tc>
          <w:tcPr>
            <w:tcW w:w="2185" w:type="dxa"/>
          </w:tcPr>
          <w:p w:rsidR="001D165A" w:rsidRPr="005111CC" w:rsidRDefault="001D165A" w:rsidP="006A3BD9">
            <w:pPr>
              <w:rPr>
                <w:sz w:val="18"/>
                <w:szCs w:val="18"/>
                <w:lang w:val="nl-NL"/>
              </w:rPr>
            </w:pPr>
          </w:p>
        </w:tc>
        <w:tc>
          <w:tcPr>
            <w:tcW w:w="2185" w:type="dxa"/>
          </w:tcPr>
          <w:p w:rsidR="001D165A" w:rsidRPr="005111CC" w:rsidRDefault="001D165A" w:rsidP="006A3BD9">
            <w:pPr>
              <w:rPr>
                <w:sz w:val="18"/>
                <w:szCs w:val="18"/>
                <w:lang w:val="nl-NL"/>
              </w:rPr>
            </w:pPr>
          </w:p>
        </w:tc>
        <w:tc>
          <w:tcPr>
            <w:tcW w:w="2185" w:type="dxa"/>
          </w:tcPr>
          <w:p w:rsidR="001D165A" w:rsidRPr="005111CC" w:rsidRDefault="001D165A" w:rsidP="006A3BD9">
            <w:pPr>
              <w:rPr>
                <w:sz w:val="18"/>
                <w:szCs w:val="18"/>
                <w:lang w:val="nl-NL"/>
              </w:rPr>
            </w:pPr>
          </w:p>
        </w:tc>
        <w:tc>
          <w:tcPr>
            <w:tcW w:w="2185" w:type="dxa"/>
          </w:tcPr>
          <w:p w:rsidR="001D165A" w:rsidRPr="005111CC" w:rsidRDefault="001D165A" w:rsidP="006A3BD9">
            <w:pPr>
              <w:rPr>
                <w:sz w:val="18"/>
                <w:szCs w:val="18"/>
                <w:lang w:val="nl-NL"/>
              </w:rPr>
            </w:pPr>
          </w:p>
        </w:tc>
        <w:tc>
          <w:tcPr>
            <w:tcW w:w="2186" w:type="dxa"/>
          </w:tcPr>
          <w:p w:rsidR="001D165A" w:rsidRPr="005111CC" w:rsidRDefault="001D165A" w:rsidP="006A3BD9">
            <w:pPr>
              <w:rPr>
                <w:sz w:val="18"/>
                <w:szCs w:val="18"/>
                <w:lang w:val="nl-NL"/>
              </w:rPr>
            </w:pPr>
          </w:p>
        </w:tc>
      </w:tr>
      <w:tr w:rsidR="005111CC" w:rsidTr="006A3BD9">
        <w:trPr>
          <w:trHeight w:val="288"/>
        </w:trPr>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6" w:type="dxa"/>
          </w:tcPr>
          <w:p w:rsidR="001D165A" w:rsidRPr="00DF1ADB" w:rsidRDefault="001D165A" w:rsidP="006A3BD9">
            <w:pPr>
              <w:rPr>
                <w:b/>
                <w:sz w:val="18"/>
                <w:szCs w:val="18"/>
                <w:lang w:val="nl-NL"/>
              </w:rPr>
            </w:pPr>
          </w:p>
        </w:tc>
      </w:tr>
      <w:tr w:rsidR="005111CC" w:rsidTr="006A3BD9">
        <w:trPr>
          <w:trHeight w:val="288"/>
        </w:trPr>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6" w:type="dxa"/>
          </w:tcPr>
          <w:p w:rsidR="001D165A" w:rsidRPr="00DF1ADB" w:rsidRDefault="001D165A" w:rsidP="006A3BD9">
            <w:pPr>
              <w:rPr>
                <w:b/>
                <w:sz w:val="18"/>
                <w:szCs w:val="18"/>
                <w:lang w:val="nl-NL"/>
              </w:rPr>
            </w:pPr>
          </w:p>
        </w:tc>
      </w:tr>
      <w:tr w:rsidR="005111CC" w:rsidTr="006A3BD9">
        <w:trPr>
          <w:trHeight w:val="288"/>
        </w:trPr>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5" w:type="dxa"/>
          </w:tcPr>
          <w:p w:rsidR="001D165A" w:rsidRPr="00DF1ADB" w:rsidRDefault="001D165A" w:rsidP="006A3BD9">
            <w:pPr>
              <w:rPr>
                <w:b/>
                <w:sz w:val="18"/>
                <w:szCs w:val="18"/>
                <w:lang w:val="nl-NL"/>
              </w:rPr>
            </w:pPr>
          </w:p>
        </w:tc>
        <w:tc>
          <w:tcPr>
            <w:tcW w:w="2186" w:type="dxa"/>
          </w:tcPr>
          <w:p w:rsidR="001D165A" w:rsidRPr="00DF1ADB" w:rsidRDefault="001D165A" w:rsidP="006A3BD9">
            <w:pPr>
              <w:rPr>
                <w:b/>
                <w:sz w:val="18"/>
                <w:szCs w:val="18"/>
                <w:lang w:val="nl-NL"/>
              </w:rPr>
            </w:pPr>
          </w:p>
        </w:tc>
      </w:tr>
    </w:tbl>
    <w:p w:rsidR="004F58F1" w:rsidRDefault="004F58F1" w:rsidP="00615A6F">
      <w:pPr>
        <w:rPr>
          <w:b/>
          <w:caps/>
          <w:sz w:val="18"/>
          <w:szCs w:val="18"/>
        </w:rPr>
      </w:pPr>
    </w:p>
    <w:p w:rsidR="004F58F1" w:rsidRDefault="004F58F1">
      <w:pPr>
        <w:rPr>
          <w:b/>
          <w:caps/>
          <w:sz w:val="18"/>
          <w:szCs w:val="18"/>
        </w:rPr>
      </w:pPr>
      <w:r>
        <w:rPr>
          <w:b/>
          <w:caps/>
          <w:sz w:val="18"/>
          <w:szCs w:val="18"/>
        </w:rPr>
        <w:br w:type="page"/>
      </w:r>
    </w:p>
    <w:sdt>
      <w:sdtPr>
        <w:rPr>
          <w:rFonts w:asciiTheme="minorHAnsi" w:eastAsiaTheme="minorHAnsi" w:hAnsiTheme="minorHAnsi" w:cstheme="minorBidi"/>
          <w:b w:val="0"/>
          <w:color w:val="000000"/>
          <w:sz w:val="22"/>
          <w:szCs w:val="22"/>
          <w:lang w:val="nl-NL"/>
        </w:rPr>
        <w:id w:val="-266476263"/>
        <w:docPartObj>
          <w:docPartGallery w:val="Table of Contents"/>
          <w:docPartUnique/>
        </w:docPartObj>
      </w:sdtPr>
      <w:sdtEndPr>
        <w:rPr>
          <w:bCs/>
        </w:rPr>
      </w:sdtEndPr>
      <w:sdtContent>
        <w:p w:rsidR="00F76276" w:rsidRDefault="00F76276" w:rsidP="0059704D">
          <w:pPr>
            <w:pStyle w:val="TOCHeading"/>
            <w:spacing w:before="0"/>
          </w:pPr>
          <w:r>
            <w:rPr>
              <w:lang w:val="nl-NL"/>
            </w:rPr>
            <w:t>Inhoud</w:t>
          </w:r>
        </w:p>
        <w:p w:rsidR="004D4889" w:rsidRDefault="007F5114">
          <w:pPr>
            <w:pStyle w:val="TOC1"/>
            <w:tabs>
              <w:tab w:val="right" w:leader="dot" w:pos="9062"/>
            </w:tabs>
            <w:rPr>
              <w:rFonts w:eastAsiaTheme="minorEastAsia"/>
              <w:noProof/>
              <w:lang w:eastAsia="nl-NL"/>
            </w:rPr>
          </w:pPr>
          <w:r>
            <w:fldChar w:fldCharType="begin"/>
          </w:r>
          <w:r w:rsidR="00F76276">
            <w:instrText xml:space="preserve"> TOC \o "1-3" \h \z \u </w:instrText>
          </w:r>
          <w:r>
            <w:fldChar w:fldCharType="separate"/>
          </w:r>
          <w:hyperlink w:anchor="_Toc409030352" w:history="1">
            <w:r w:rsidR="004D4889" w:rsidRPr="00847ABF">
              <w:rPr>
                <w:rStyle w:val="Hyperlink"/>
                <w:noProof/>
              </w:rPr>
              <w:t>1. Inleiding</w:t>
            </w:r>
            <w:r w:rsidR="004D4889">
              <w:rPr>
                <w:noProof/>
                <w:webHidden/>
              </w:rPr>
              <w:tab/>
            </w:r>
            <w:r>
              <w:rPr>
                <w:noProof/>
                <w:webHidden/>
              </w:rPr>
              <w:fldChar w:fldCharType="begin"/>
            </w:r>
            <w:r w:rsidR="004D4889">
              <w:rPr>
                <w:noProof/>
                <w:webHidden/>
              </w:rPr>
              <w:instrText xml:space="preserve"> PAGEREF _Toc409030352 \h </w:instrText>
            </w:r>
            <w:r>
              <w:rPr>
                <w:noProof/>
                <w:webHidden/>
              </w:rPr>
            </w:r>
            <w:r>
              <w:rPr>
                <w:noProof/>
                <w:webHidden/>
              </w:rPr>
              <w:fldChar w:fldCharType="separate"/>
            </w:r>
            <w:r w:rsidR="005C2E0C">
              <w:rPr>
                <w:noProof/>
                <w:webHidden/>
              </w:rPr>
              <w:t>5</w:t>
            </w:r>
            <w:r>
              <w:rPr>
                <w:noProof/>
                <w:webHidden/>
              </w:rPr>
              <w:fldChar w:fldCharType="end"/>
            </w:r>
          </w:hyperlink>
        </w:p>
        <w:p w:rsidR="004D4889" w:rsidRDefault="00524BDB">
          <w:pPr>
            <w:pStyle w:val="TOC1"/>
            <w:tabs>
              <w:tab w:val="right" w:leader="dot" w:pos="9062"/>
            </w:tabs>
            <w:rPr>
              <w:rFonts w:eastAsiaTheme="minorEastAsia"/>
              <w:noProof/>
              <w:lang w:eastAsia="nl-NL"/>
            </w:rPr>
          </w:pPr>
          <w:hyperlink w:anchor="_Toc409030353" w:history="1">
            <w:r w:rsidR="004D4889" w:rsidRPr="00847ABF">
              <w:rPr>
                <w:rStyle w:val="Hyperlink"/>
                <w:noProof/>
              </w:rPr>
              <w:t>2. Organisatievorm</w:t>
            </w:r>
            <w:r w:rsidR="004D4889">
              <w:rPr>
                <w:noProof/>
                <w:webHidden/>
              </w:rPr>
              <w:tab/>
            </w:r>
            <w:r w:rsidR="007F5114">
              <w:rPr>
                <w:noProof/>
                <w:webHidden/>
              </w:rPr>
              <w:fldChar w:fldCharType="begin"/>
            </w:r>
            <w:r w:rsidR="004D4889">
              <w:rPr>
                <w:noProof/>
                <w:webHidden/>
              </w:rPr>
              <w:instrText xml:space="preserve"> PAGEREF _Toc409030353 \h </w:instrText>
            </w:r>
            <w:r w:rsidR="007F5114">
              <w:rPr>
                <w:noProof/>
                <w:webHidden/>
              </w:rPr>
            </w:r>
            <w:r w:rsidR="007F5114">
              <w:rPr>
                <w:noProof/>
                <w:webHidden/>
              </w:rPr>
              <w:fldChar w:fldCharType="separate"/>
            </w:r>
            <w:r w:rsidR="005C2E0C">
              <w:rPr>
                <w:noProof/>
                <w:webHidden/>
              </w:rPr>
              <w:t>9</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54" w:history="1">
            <w:r w:rsidR="004D4889" w:rsidRPr="00847ABF">
              <w:rPr>
                <w:rStyle w:val="Hyperlink"/>
                <w:noProof/>
              </w:rPr>
              <w:t>§2.1 Concept van het kennisdelingsplatform</w:t>
            </w:r>
            <w:r w:rsidR="004D4889">
              <w:rPr>
                <w:noProof/>
                <w:webHidden/>
              </w:rPr>
              <w:tab/>
            </w:r>
            <w:r w:rsidR="007F5114">
              <w:rPr>
                <w:noProof/>
                <w:webHidden/>
              </w:rPr>
              <w:fldChar w:fldCharType="begin"/>
            </w:r>
            <w:r w:rsidR="004D4889">
              <w:rPr>
                <w:noProof/>
                <w:webHidden/>
              </w:rPr>
              <w:instrText xml:space="preserve"> PAGEREF _Toc409030354 \h </w:instrText>
            </w:r>
            <w:r w:rsidR="007F5114">
              <w:rPr>
                <w:noProof/>
                <w:webHidden/>
              </w:rPr>
            </w:r>
            <w:r w:rsidR="007F5114">
              <w:rPr>
                <w:noProof/>
                <w:webHidden/>
              </w:rPr>
              <w:fldChar w:fldCharType="separate"/>
            </w:r>
            <w:r w:rsidR="005C2E0C">
              <w:rPr>
                <w:noProof/>
                <w:webHidden/>
              </w:rPr>
              <w:t>9</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55" w:history="1">
            <w:r w:rsidR="004D4889" w:rsidRPr="00847ABF">
              <w:rPr>
                <w:rStyle w:val="Hyperlink"/>
                <w:noProof/>
              </w:rPr>
              <w:t>§2.1.1 Soorten en diepte van kennis</w:t>
            </w:r>
            <w:r w:rsidR="004D4889">
              <w:rPr>
                <w:noProof/>
                <w:webHidden/>
              </w:rPr>
              <w:tab/>
            </w:r>
            <w:r w:rsidR="007F5114">
              <w:rPr>
                <w:noProof/>
                <w:webHidden/>
              </w:rPr>
              <w:fldChar w:fldCharType="begin"/>
            </w:r>
            <w:r w:rsidR="004D4889">
              <w:rPr>
                <w:noProof/>
                <w:webHidden/>
              </w:rPr>
              <w:instrText xml:space="preserve"> PAGEREF _Toc409030355 \h </w:instrText>
            </w:r>
            <w:r w:rsidR="007F5114">
              <w:rPr>
                <w:noProof/>
                <w:webHidden/>
              </w:rPr>
            </w:r>
            <w:r w:rsidR="007F5114">
              <w:rPr>
                <w:noProof/>
                <w:webHidden/>
              </w:rPr>
              <w:fldChar w:fldCharType="separate"/>
            </w:r>
            <w:r w:rsidR="005C2E0C">
              <w:rPr>
                <w:noProof/>
                <w:webHidden/>
              </w:rPr>
              <w:t>9</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56" w:history="1">
            <w:r w:rsidR="004D4889" w:rsidRPr="00847ABF">
              <w:rPr>
                <w:rStyle w:val="Hyperlink"/>
                <w:noProof/>
              </w:rPr>
              <w:t>§2.1.2 Kennis brengen</w:t>
            </w:r>
            <w:r w:rsidR="004D4889">
              <w:rPr>
                <w:noProof/>
                <w:webHidden/>
              </w:rPr>
              <w:tab/>
            </w:r>
            <w:r w:rsidR="007F5114">
              <w:rPr>
                <w:noProof/>
                <w:webHidden/>
              </w:rPr>
              <w:fldChar w:fldCharType="begin"/>
            </w:r>
            <w:r w:rsidR="004D4889">
              <w:rPr>
                <w:noProof/>
                <w:webHidden/>
              </w:rPr>
              <w:instrText xml:space="preserve"> PAGEREF _Toc409030356 \h </w:instrText>
            </w:r>
            <w:r w:rsidR="007F5114">
              <w:rPr>
                <w:noProof/>
                <w:webHidden/>
              </w:rPr>
            </w:r>
            <w:r w:rsidR="007F5114">
              <w:rPr>
                <w:noProof/>
                <w:webHidden/>
              </w:rPr>
              <w:fldChar w:fldCharType="separate"/>
            </w:r>
            <w:r w:rsidR="005C2E0C">
              <w:rPr>
                <w:noProof/>
                <w:webHidden/>
              </w:rPr>
              <w:t>10</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57" w:history="1">
            <w:r w:rsidR="004D4889" w:rsidRPr="00847ABF">
              <w:rPr>
                <w:rStyle w:val="Hyperlink"/>
                <w:noProof/>
              </w:rPr>
              <w:t>§2.1.3 Kennis halen</w:t>
            </w:r>
            <w:r w:rsidR="004D4889">
              <w:rPr>
                <w:noProof/>
                <w:webHidden/>
              </w:rPr>
              <w:tab/>
            </w:r>
            <w:r w:rsidR="007F5114">
              <w:rPr>
                <w:noProof/>
                <w:webHidden/>
              </w:rPr>
              <w:fldChar w:fldCharType="begin"/>
            </w:r>
            <w:r w:rsidR="004D4889">
              <w:rPr>
                <w:noProof/>
                <w:webHidden/>
              </w:rPr>
              <w:instrText xml:space="preserve"> PAGEREF _Toc409030357 \h </w:instrText>
            </w:r>
            <w:r w:rsidR="007F5114">
              <w:rPr>
                <w:noProof/>
                <w:webHidden/>
              </w:rPr>
            </w:r>
            <w:r w:rsidR="007F5114">
              <w:rPr>
                <w:noProof/>
                <w:webHidden/>
              </w:rPr>
              <w:fldChar w:fldCharType="separate"/>
            </w:r>
            <w:r w:rsidR="005C2E0C">
              <w:rPr>
                <w:noProof/>
                <w:webHidden/>
              </w:rPr>
              <w:t>11</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58" w:history="1">
            <w:r w:rsidR="004D4889" w:rsidRPr="00847ABF">
              <w:rPr>
                <w:rStyle w:val="Hyperlink"/>
                <w:noProof/>
              </w:rPr>
              <w:t>§2.1.4 Conclusie</w:t>
            </w:r>
            <w:r w:rsidR="004D4889">
              <w:rPr>
                <w:noProof/>
                <w:webHidden/>
              </w:rPr>
              <w:tab/>
            </w:r>
            <w:r w:rsidR="007F5114">
              <w:rPr>
                <w:noProof/>
                <w:webHidden/>
              </w:rPr>
              <w:fldChar w:fldCharType="begin"/>
            </w:r>
            <w:r w:rsidR="004D4889">
              <w:rPr>
                <w:noProof/>
                <w:webHidden/>
              </w:rPr>
              <w:instrText xml:space="preserve"> PAGEREF _Toc409030358 \h </w:instrText>
            </w:r>
            <w:r w:rsidR="007F5114">
              <w:rPr>
                <w:noProof/>
                <w:webHidden/>
              </w:rPr>
            </w:r>
            <w:r w:rsidR="007F5114">
              <w:rPr>
                <w:noProof/>
                <w:webHidden/>
              </w:rPr>
              <w:fldChar w:fldCharType="separate"/>
            </w:r>
            <w:r w:rsidR="005C2E0C">
              <w:rPr>
                <w:noProof/>
                <w:webHidden/>
              </w:rPr>
              <w:t>11</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59" w:history="1">
            <w:r w:rsidR="004D4889" w:rsidRPr="00847ABF">
              <w:rPr>
                <w:rStyle w:val="Hyperlink"/>
                <w:noProof/>
              </w:rPr>
              <w:t>§2.2 Rechtsvorm</w:t>
            </w:r>
            <w:r w:rsidR="004D4889">
              <w:rPr>
                <w:noProof/>
                <w:webHidden/>
              </w:rPr>
              <w:tab/>
            </w:r>
            <w:r w:rsidR="007F5114">
              <w:rPr>
                <w:noProof/>
                <w:webHidden/>
              </w:rPr>
              <w:fldChar w:fldCharType="begin"/>
            </w:r>
            <w:r w:rsidR="004D4889">
              <w:rPr>
                <w:noProof/>
                <w:webHidden/>
              </w:rPr>
              <w:instrText xml:space="preserve"> PAGEREF _Toc409030359 \h </w:instrText>
            </w:r>
            <w:r w:rsidR="007F5114">
              <w:rPr>
                <w:noProof/>
                <w:webHidden/>
              </w:rPr>
            </w:r>
            <w:r w:rsidR="007F5114">
              <w:rPr>
                <w:noProof/>
                <w:webHidden/>
              </w:rPr>
              <w:fldChar w:fldCharType="separate"/>
            </w:r>
            <w:r w:rsidR="005C2E0C">
              <w:rPr>
                <w:noProof/>
                <w:webHidden/>
              </w:rPr>
              <w:t>12</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60" w:history="1">
            <w:r w:rsidR="004D4889" w:rsidRPr="00847ABF">
              <w:rPr>
                <w:rStyle w:val="Hyperlink"/>
                <w:noProof/>
              </w:rPr>
              <w:t>§2.2.1 Eisen</w:t>
            </w:r>
            <w:r w:rsidR="004D4889">
              <w:rPr>
                <w:noProof/>
                <w:webHidden/>
              </w:rPr>
              <w:tab/>
            </w:r>
            <w:r w:rsidR="007F5114">
              <w:rPr>
                <w:noProof/>
                <w:webHidden/>
              </w:rPr>
              <w:fldChar w:fldCharType="begin"/>
            </w:r>
            <w:r w:rsidR="004D4889">
              <w:rPr>
                <w:noProof/>
                <w:webHidden/>
              </w:rPr>
              <w:instrText xml:space="preserve"> PAGEREF _Toc409030360 \h </w:instrText>
            </w:r>
            <w:r w:rsidR="007F5114">
              <w:rPr>
                <w:noProof/>
                <w:webHidden/>
              </w:rPr>
            </w:r>
            <w:r w:rsidR="007F5114">
              <w:rPr>
                <w:noProof/>
                <w:webHidden/>
              </w:rPr>
              <w:fldChar w:fldCharType="separate"/>
            </w:r>
            <w:r w:rsidR="005C2E0C">
              <w:rPr>
                <w:noProof/>
                <w:webHidden/>
              </w:rPr>
              <w:t>12</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61" w:history="1">
            <w:r w:rsidR="004D4889" w:rsidRPr="00847ABF">
              <w:rPr>
                <w:rStyle w:val="Hyperlink"/>
                <w:noProof/>
              </w:rPr>
              <w:t>§2.2.2 Coöperatie</w:t>
            </w:r>
            <w:r w:rsidR="004D4889">
              <w:rPr>
                <w:noProof/>
                <w:webHidden/>
              </w:rPr>
              <w:tab/>
            </w:r>
            <w:r w:rsidR="007F5114">
              <w:rPr>
                <w:noProof/>
                <w:webHidden/>
              </w:rPr>
              <w:fldChar w:fldCharType="begin"/>
            </w:r>
            <w:r w:rsidR="004D4889">
              <w:rPr>
                <w:noProof/>
                <w:webHidden/>
              </w:rPr>
              <w:instrText xml:space="preserve"> PAGEREF _Toc409030361 \h </w:instrText>
            </w:r>
            <w:r w:rsidR="007F5114">
              <w:rPr>
                <w:noProof/>
                <w:webHidden/>
              </w:rPr>
            </w:r>
            <w:r w:rsidR="007F5114">
              <w:rPr>
                <w:noProof/>
                <w:webHidden/>
              </w:rPr>
              <w:fldChar w:fldCharType="separate"/>
            </w:r>
            <w:r w:rsidR="005C2E0C">
              <w:rPr>
                <w:noProof/>
                <w:webHidden/>
              </w:rPr>
              <w:t>13</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62" w:history="1">
            <w:r w:rsidR="004D4889" w:rsidRPr="00847ABF">
              <w:rPr>
                <w:rStyle w:val="Hyperlink"/>
                <w:noProof/>
              </w:rPr>
              <w:t>§2.2.3 Relevante wetgeving</w:t>
            </w:r>
            <w:r w:rsidR="004D4889">
              <w:rPr>
                <w:noProof/>
                <w:webHidden/>
              </w:rPr>
              <w:tab/>
            </w:r>
            <w:r w:rsidR="007F5114">
              <w:rPr>
                <w:noProof/>
                <w:webHidden/>
              </w:rPr>
              <w:fldChar w:fldCharType="begin"/>
            </w:r>
            <w:r w:rsidR="004D4889">
              <w:rPr>
                <w:noProof/>
                <w:webHidden/>
              </w:rPr>
              <w:instrText xml:space="preserve"> PAGEREF _Toc409030362 \h </w:instrText>
            </w:r>
            <w:r w:rsidR="007F5114">
              <w:rPr>
                <w:noProof/>
                <w:webHidden/>
              </w:rPr>
            </w:r>
            <w:r w:rsidR="007F5114">
              <w:rPr>
                <w:noProof/>
                <w:webHidden/>
              </w:rPr>
              <w:fldChar w:fldCharType="separate"/>
            </w:r>
            <w:r w:rsidR="005C2E0C">
              <w:rPr>
                <w:noProof/>
                <w:webHidden/>
              </w:rPr>
              <w:t>13</w:t>
            </w:r>
            <w:r w:rsidR="007F5114">
              <w:rPr>
                <w:noProof/>
                <w:webHidden/>
              </w:rPr>
              <w:fldChar w:fldCharType="end"/>
            </w:r>
          </w:hyperlink>
        </w:p>
        <w:p w:rsidR="004D4889" w:rsidRDefault="00524BDB">
          <w:pPr>
            <w:pStyle w:val="TOC3"/>
            <w:tabs>
              <w:tab w:val="right" w:leader="dot" w:pos="9062"/>
            </w:tabs>
            <w:rPr>
              <w:rFonts w:eastAsiaTheme="minorEastAsia"/>
              <w:noProof/>
              <w:lang w:eastAsia="nl-NL"/>
            </w:rPr>
          </w:pPr>
          <w:hyperlink w:anchor="_Toc409030363" w:history="1">
            <w:r w:rsidR="004D4889" w:rsidRPr="00847ABF">
              <w:rPr>
                <w:rStyle w:val="Hyperlink"/>
                <w:noProof/>
              </w:rPr>
              <w:t>§2.2.4 Conclusie</w:t>
            </w:r>
            <w:r w:rsidR="004D4889">
              <w:rPr>
                <w:noProof/>
                <w:webHidden/>
              </w:rPr>
              <w:tab/>
            </w:r>
            <w:r w:rsidR="007F5114">
              <w:rPr>
                <w:noProof/>
                <w:webHidden/>
              </w:rPr>
              <w:fldChar w:fldCharType="begin"/>
            </w:r>
            <w:r w:rsidR="004D4889">
              <w:rPr>
                <w:noProof/>
                <w:webHidden/>
              </w:rPr>
              <w:instrText xml:space="preserve"> PAGEREF _Toc409030363 \h </w:instrText>
            </w:r>
            <w:r w:rsidR="007F5114">
              <w:rPr>
                <w:noProof/>
                <w:webHidden/>
              </w:rPr>
            </w:r>
            <w:r w:rsidR="007F5114">
              <w:rPr>
                <w:noProof/>
                <w:webHidden/>
              </w:rPr>
              <w:fldChar w:fldCharType="separate"/>
            </w:r>
            <w:r w:rsidR="005C2E0C">
              <w:rPr>
                <w:noProof/>
                <w:webHidden/>
              </w:rPr>
              <w:t>14</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64" w:history="1">
            <w:r w:rsidR="004D4889" w:rsidRPr="00847ABF">
              <w:rPr>
                <w:rStyle w:val="Hyperlink"/>
                <w:noProof/>
              </w:rPr>
              <w:t>§2.3 Organisatiestructuur</w:t>
            </w:r>
            <w:r w:rsidR="004D4889">
              <w:rPr>
                <w:noProof/>
                <w:webHidden/>
              </w:rPr>
              <w:tab/>
            </w:r>
            <w:r w:rsidR="007F5114">
              <w:rPr>
                <w:noProof/>
                <w:webHidden/>
              </w:rPr>
              <w:fldChar w:fldCharType="begin"/>
            </w:r>
            <w:r w:rsidR="004D4889">
              <w:rPr>
                <w:noProof/>
                <w:webHidden/>
              </w:rPr>
              <w:instrText xml:space="preserve"> PAGEREF _Toc409030364 \h </w:instrText>
            </w:r>
            <w:r w:rsidR="007F5114">
              <w:rPr>
                <w:noProof/>
                <w:webHidden/>
              </w:rPr>
            </w:r>
            <w:r w:rsidR="007F5114">
              <w:rPr>
                <w:noProof/>
                <w:webHidden/>
              </w:rPr>
              <w:fldChar w:fldCharType="separate"/>
            </w:r>
            <w:r w:rsidR="005C2E0C">
              <w:rPr>
                <w:noProof/>
                <w:webHidden/>
              </w:rPr>
              <w:t>14</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65" w:history="1">
            <w:r w:rsidR="004D4889" w:rsidRPr="00847ABF">
              <w:rPr>
                <w:rStyle w:val="Hyperlink"/>
                <w:noProof/>
              </w:rPr>
              <w:t>§2.4 Locatie</w:t>
            </w:r>
            <w:r w:rsidR="004D4889">
              <w:rPr>
                <w:noProof/>
                <w:webHidden/>
              </w:rPr>
              <w:tab/>
            </w:r>
            <w:r w:rsidR="007F5114">
              <w:rPr>
                <w:noProof/>
                <w:webHidden/>
              </w:rPr>
              <w:fldChar w:fldCharType="begin"/>
            </w:r>
            <w:r w:rsidR="004D4889">
              <w:rPr>
                <w:noProof/>
                <w:webHidden/>
              </w:rPr>
              <w:instrText xml:space="preserve"> PAGEREF _Toc409030365 \h </w:instrText>
            </w:r>
            <w:r w:rsidR="007F5114">
              <w:rPr>
                <w:noProof/>
                <w:webHidden/>
              </w:rPr>
            </w:r>
            <w:r w:rsidR="007F5114">
              <w:rPr>
                <w:noProof/>
                <w:webHidden/>
              </w:rPr>
              <w:fldChar w:fldCharType="separate"/>
            </w:r>
            <w:r w:rsidR="005C2E0C">
              <w:rPr>
                <w:noProof/>
                <w:webHidden/>
              </w:rPr>
              <w:t>15</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66" w:history="1">
            <w:r w:rsidR="004D4889" w:rsidRPr="00847ABF">
              <w:rPr>
                <w:rStyle w:val="Hyperlink"/>
                <w:noProof/>
              </w:rPr>
              <w:t>§2.5 Aanbevelingen</w:t>
            </w:r>
            <w:r w:rsidR="004D4889">
              <w:rPr>
                <w:noProof/>
                <w:webHidden/>
              </w:rPr>
              <w:tab/>
            </w:r>
            <w:r w:rsidR="007F5114">
              <w:rPr>
                <w:noProof/>
                <w:webHidden/>
              </w:rPr>
              <w:fldChar w:fldCharType="begin"/>
            </w:r>
            <w:r w:rsidR="004D4889">
              <w:rPr>
                <w:noProof/>
                <w:webHidden/>
              </w:rPr>
              <w:instrText xml:space="preserve"> PAGEREF _Toc409030366 \h </w:instrText>
            </w:r>
            <w:r w:rsidR="007F5114">
              <w:rPr>
                <w:noProof/>
                <w:webHidden/>
              </w:rPr>
            </w:r>
            <w:r w:rsidR="007F5114">
              <w:rPr>
                <w:noProof/>
                <w:webHidden/>
              </w:rPr>
              <w:fldChar w:fldCharType="separate"/>
            </w:r>
            <w:r w:rsidR="005C2E0C">
              <w:rPr>
                <w:noProof/>
                <w:webHidden/>
              </w:rPr>
              <w:t>15</w:t>
            </w:r>
            <w:r w:rsidR="007F5114">
              <w:rPr>
                <w:noProof/>
                <w:webHidden/>
              </w:rPr>
              <w:fldChar w:fldCharType="end"/>
            </w:r>
          </w:hyperlink>
        </w:p>
        <w:p w:rsidR="004D4889" w:rsidRDefault="00524BDB">
          <w:pPr>
            <w:pStyle w:val="TOC1"/>
            <w:tabs>
              <w:tab w:val="right" w:leader="dot" w:pos="9062"/>
            </w:tabs>
            <w:rPr>
              <w:rFonts w:eastAsiaTheme="minorEastAsia"/>
              <w:noProof/>
              <w:lang w:eastAsia="nl-NL"/>
            </w:rPr>
          </w:pPr>
          <w:hyperlink w:anchor="_Toc409030367" w:history="1">
            <w:r w:rsidR="004D4889" w:rsidRPr="00847ABF">
              <w:rPr>
                <w:rStyle w:val="Hyperlink"/>
                <w:noProof/>
              </w:rPr>
              <w:t>3. Relatiemanagement</w:t>
            </w:r>
            <w:r w:rsidR="004D4889">
              <w:rPr>
                <w:noProof/>
                <w:webHidden/>
              </w:rPr>
              <w:tab/>
            </w:r>
            <w:r w:rsidR="007F5114">
              <w:rPr>
                <w:noProof/>
                <w:webHidden/>
              </w:rPr>
              <w:fldChar w:fldCharType="begin"/>
            </w:r>
            <w:r w:rsidR="004D4889">
              <w:rPr>
                <w:noProof/>
                <w:webHidden/>
              </w:rPr>
              <w:instrText xml:space="preserve"> PAGEREF _Toc409030367 \h </w:instrText>
            </w:r>
            <w:r w:rsidR="007F5114">
              <w:rPr>
                <w:noProof/>
                <w:webHidden/>
              </w:rPr>
            </w:r>
            <w:r w:rsidR="007F5114">
              <w:rPr>
                <w:noProof/>
                <w:webHidden/>
              </w:rPr>
              <w:fldChar w:fldCharType="separate"/>
            </w:r>
            <w:r w:rsidR="005C2E0C">
              <w:rPr>
                <w:noProof/>
                <w:webHidden/>
              </w:rPr>
              <w:t>16</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68" w:history="1">
            <w:r w:rsidR="004D4889" w:rsidRPr="00847ABF">
              <w:rPr>
                <w:rStyle w:val="Hyperlink"/>
                <w:noProof/>
              </w:rPr>
              <w:t>§3.1 Netwerk</w:t>
            </w:r>
            <w:r w:rsidR="004D4889">
              <w:rPr>
                <w:noProof/>
                <w:webHidden/>
              </w:rPr>
              <w:tab/>
            </w:r>
            <w:r w:rsidR="007F5114">
              <w:rPr>
                <w:noProof/>
                <w:webHidden/>
              </w:rPr>
              <w:fldChar w:fldCharType="begin"/>
            </w:r>
            <w:r w:rsidR="004D4889">
              <w:rPr>
                <w:noProof/>
                <w:webHidden/>
              </w:rPr>
              <w:instrText xml:space="preserve"> PAGEREF _Toc409030368 \h </w:instrText>
            </w:r>
            <w:r w:rsidR="007F5114">
              <w:rPr>
                <w:noProof/>
                <w:webHidden/>
              </w:rPr>
            </w:r>
            <w:r w:rsidR="007F5114">
              <w:rPr>
                <w:noProof/>
                <w:webHidden/>
              </w:rPr>
              <w:fldChar w:fldCharType="separate"/>
            </w:r>
            <w:r w:rsidR="005C2E0C">
              <w:rPr>
                <w:noProof/>
                <w:webHidden/>
              </w:rPr>
              <w:t>16</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69" w:history="1">
            <w:r w:rsidR="004D4889" w:rsidRPr="00847ABF">
              <w:rPr>
                <w:rStyle w:val="Hyperlink"/>
                <w:noProof/>
              </w:rPr>
              <w:t>§3.2 Relatieonderhoud</w:t>
            </w:r>
            <w:r w:rsidR="004D4889">
              <w:rPr>
                <w:noProof/>
                <w:webHidden/>
              </w:rPr>
              <w:tab/>
            </w:r>
            <w:r w:rsidR="007F5114">
              <w:rPr>
                <w:noProof/>
                <w:webHidden/>
              </w:rPr>
              <w:fldChar w:fldCharType="begin"/>
            </w:r>
            <w:r w:rsidR="004D4889">
              <w:rPr>
                <w:noProof/>
                <w:webHidden/>
              </w:rPr>
              <w:instrText xml:space="preserve"> PAGEREF _Toc409030369 \h </w:instrText>
            </w:r>
            <w:r w:rsidR="007F5114">
              <w:rPr>
                <w:noProof/>
                <w:webHidden/>
              </w:rPr>
            </w:r>
            <w:r w:rsidR="007F5114">
              <w:rPr>
                <w:noProof/>
                <w:webHidden/>
              </w:rPr>
              <w:fldChar w:fldCharType="separate"/>
            </w:r>
            <w:r w:rsidR="005C2E0C">
              <w:rPr>
                <w:noProof/>
                <w:webHidden/>
              </w:rPr>
              <w:t>16</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0" w:history="1">
            <w:r w:rsidR="004D4889" w:rsidRPr="00847ABF">
              <w:rPr>
                <w:rStyle w:val="Hyperlink"/>
                <w:noProof/>
              </w:rPr>
              <w:t>§3.3 Communicatie</w:t>
            </w:r>
            <w:r w:rsidR="004D4889">
              <w:rPr>
                <w:noProof/>
                <w:webHidden/>
              </w:rPr>
              <w:tab/>
            </w:r>
            <w:r w:rsidR="007F5114">
              <w:rPr>
                <w:noProof/>
                <w:webHidden/>
              </w:rPr>
              <w:fldChar w:fldCharType="begin"/>
            </w:r>
            <w:r w:rsidR="004D4889">
              <w:rPr>
                <w:noProof/>
                <w:webHidden/>
              </w:rPr>
              <w:instrText xml:space="preserve"> PAGEREF _Toc409030370 \h </w:instrText>
            </w:r>
            <w:r w:rsidR="007F5114">
              <w:rPr>
                <w:noProof/>
                <w:webHidden/>
              </w:rPr>
            </w:r>
            <w:r w:rsidR="007F5114">
              <w:rPr>
                <w:noProof/>
                <w:webHidden/>
              </w:rPr>
              <w:fldChar w:fldCharType="separate"/>
            </w:r>
            <w:r w:rsidR="005C2E0C">
              <w:rPr>
                <w:noProof/>
                <w:webHidden/>
              </w:rPr>
              <w:t>16</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1" w:history="1">
            <w:r w:rsidR="004D4889" w:rsidRPr="00847ABF">
              <w:rPr>
                <w:rStyle w:val="Hyperlink"/>
                <w:noProof/>
              </w:rPr>
              <w:t>§3.4 Intellectueel eigendom</w:t>
            </w:r>
            <w:r w:rsidR="004D4889">
              <w:rPr>
                <w:noProof/>
                <w:webHidden/>
              </w:rPr>
              <w:tab/>
            </w:r>
            <w:r w:rsidR="007F5114">
              <w:rPr>
                <w:noProof/>
                <w:webHidden/>
              </w:rPr>
              <w:fldChar w:fldCharType="begin"/>
            </w:r>
            <w:r w:rsidR="004D4889">
              <w:rPr>
                <w:noProof/>
                <w:webHidden/>
              </w:rPr>
              <w:instrText xml:space="preserve"> PAGEREF _Toc409030371 \h </w:instrText>
            </w:r>
            <w:r w:rsidR="007F5114">
              <w:rPr>
                <w:noProof/>
                <w:webHidden/>
              </w:rPr>
            </w:r>
            <w:r w:rsidR="007F5114">
              <w:rPr>
                <w:noProof/>
                <w:webHidden/>
              </w:rPr>
              <w:fldChar w:fldCharType="separate"/>
            </w:r>
            <w:r w:rsidR="005C2E0C">
              <w:rPr>
                <w:noProof/>
                <w:webHidden/>
              </w:rPr>
              <w:t>18</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2" w:history="1">
            <w:r w:rsidR="004D4889" w:rsidRPr="00847ABF">
              <w:rPr>
                <w:rStyle w:val="Hyperlink"/>
                <w:noProof/>
              </w:rPr>
              <w:t>§3.5 Aanbevelingen</w:t>
            </w:r>
            <w:r w:rsidR="004D4889">
              <w:rPr>
                <w:noProof/>
                <w:webHidden/>
              </w:rPr>
              <w:tab/>
            </w:r>
            <w:r w:rsidR="007F5114">
              <w:rPr>
                <w:noProof/>
                <w:webHidden/>
              </w:rPr>
              <w:fldChar w:fldCharType="begin"/>
            </w:r>
            <w:r w:rsidR="004D4889">
              <w:rPr>
                <w:noProof/>
                <w:webHidden/>
              </w:rPr>
              <w:instrText xml:space="preserve"> PAGEREF _Toc409030372 \h </w:instrText>
            </w:r>
            <w:r w:rsidR="007F5114">
              <w:rPr>
                <w:noProof/>
                <w:webHidden/>
              </w:rPr>
            </w:r>
            <w:r w:rsidR="007F5114">
              <w:rPr>
                <w:noProof/>
                <w:webHidden/>
              </w:rPr>
              <w:fldChar w:fldCharType="separate"/>
            </w:r>
            <w:r w:rsidR="005C2E0C">
              <w:rPr>
                <w:noProof/>
                <w:webHidden/>
              </w:rPr>
              <w:t>18</w:t>
            </w:r>
            <w:r w:rsidR="007F5114">
              <w:rPr>
                <w:noProof/>
                <w:webHidden/>
              </w:rPr>
              <w:fldChar w:fldCharType="end"/>
            </w:r>
          </w:hyperlink>
        </w:p>
        <w:p w:rsidR="004D4889" w:rsidRDefault="00524BDB">
          <w:pPr>
            <w:pStyle w:val="TOC1"/>
            <w:tabs>
              <w:tab w:val="right" w:leader="dot" w:pos="9062"/>
            </w:tabs>
            <w:rPr>
              <w:rFonts w:eastAsiaTheme="minorEastAsia"/>
              <w:noProof/>
              <w:lang w:eastAsia="nl-NL"/>
            </w:rPr>
          </w:pPr>
          <w:hyperlink w:anchor="_Toc409030373" w:history="1">
            <w:r w:rsidR="004D4889" w:rsidRPr="00847ABF">
              <w:rPr>
                <w:rStyle w:val="Hyperlink"/>
                <w:noProof/>
              </w:rPr>
              <w:t>4. Financiering</w:t>
            </w:r>
            <w:r w:rsidR="004D4889">
              <w:rPr>
                <w:noProof/>
                <w:webHidden/>
              </w:rPr>
              <w:tab/>
            </w:r>
            <w:r w:rsidR="007F5114">
              <w:rPr>
                <w:noProof/>
                <w:webHidden/>
              </w:rPr>
              <w:fldChar w:fldCharType="begin"/>
            </w:r>
            <w:r w:rsidR="004D4889">
              <w:rPr>
                <w:noProof/>
                <w:webHidden/>
              </w:rPr>
              <w:instrText xml:space="preserve"> PAGEREF _Toc409030373 \h </w:instrText>
            </w:r>
            <w:r w:rsidR="007F5114">
              <w:rPr>
                <w:noProof/>
                <w:webHidden/>
              </w:rPr>
            </w:r>
            <w:r w:rsidR="007F5114">
              <w:rPr>
                <w:noProof/>
                <w:webHidden/>
              </w:rPr>
              <w:fldChar w:fldCharType="separate"/>
            </w:r>
            <w:r w:rsidR="005C2E0C">
              <w:rPr>
                <w:noProof/>
                <w:webHidden/>
              </w:rPr>
              <w:t>19</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4" w:history="1">
            <w:r w:rsidR="004D4889" w:rsidRPr="00847ABF">
              <w:rPr>
                <w:rStyle w:val="Hyperlink"/>
                <w:noProof/>
              </w:rPr>
              <w:t>§4.1 Kostenposten</w:t>
            </w:r>
            <w:r w:rsidR="004D4889">
              <w:rPr>
                <w:noProof/>
                <w:webHidden/>
              </w:rPr>
              <w:tab/>
            </w:r>
            <w:r w:rsidR="007F5114">
              <w:rPr>
                <w:noProof/>
                <w:webHidden/>
              </w:rPr>
              <w:fldChar w:fldCharType="begin"/>
            </w:r>
            <w:r w:rsidR="004D4889">
              <w:rPr>
                <w:noProof/>
                <w:webHidden/>
              </w:rPr>
              <w:instrText xml:space="preserve"> PAGEREF _Toc409030374 \h </w:instrText>
            </w:r>
            <w:r w:rsidR="007F5114">
              <w:rPr>
                <w:noProof/>
                <w:webHidden/>
              </w:rPr>
            </w:r>
            <w:r w:rsidR="007F5114">
              <w:rPr>
                <w:noProof/>
                <w:webHidden/>
              </w:rPr>
              <w:fldChar w:fldCharType="separate"/>
            </w:r>
            <w:r w:rsidR="005C2E0C">
              <w:rPr>
                <w:noProof/>
                <w:webHidden/>
              </w:rPr>
              <w:t>19</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5" w:history="1">
            <w:r w:rsidR="004D4889" w:rsidRPr="00847ABF">
              <w:rPr>
                <w:rStyle w:val="Hyperlink"/>
                <w:noProof/>
              </w:rPr>
              <w:t>§4.2 Inkomsten</w:t>
            </w:r>
            <w:r w:rsidR="004D4889">
              <w:rPr>
                <w:noProof/>
                <w:webHidden/>
              </w:rPr>
              <w:tab/>
            </w:r>
            <w:r w:rsidR="007F5114">
              <w:rPr>
                <w:noProof/>
                <w:webHidden/>
              </w:rPr>
              <w:fldChar w:fldCharType="begin"/>
            </w:r>
            <w:r w:rsidR="004D4889">
              <w:rPr>
                <w:noProof/>
                <w:webHidden/>
              </w:rPr>
              <w:instrText xml:space="preserve"> PAGEREF _Toc409030375 \h </w:instrText>
            </w:r>
            <w:r w:rsidR="007F5114">
              <w:rPr>
                <w:noProof/>
                <w:webHidden/>
              </w:rPr>
            </w:r>
            <w:r w:rsidR="007F5114">
              <w:rPr>
                <w:noProof/>
                <w:webHidden/>
              </w:rPr>
              <w:fldChar w:fldCharType="separate"/>
            </w:r>
            <w:r w:rsidR="005C2E0C">
              <w:rPr>
                <w:noProof/>
                <w:webHidden/>
              </w:rPr>
              <w:t>19</w:t>
            </w:r>
            <w:r w:rsidR="007F5114">
              <w:rPr>
                <w:noProof/>
                <w:webHidden/>
              </w:rPr>
              <w:fldChar w:fldCharType="end"/>
            </w:r>
          </w:hyperlink>
        </w:p>
        <w:p w:rsidR="004D4889" w:rsidRDefault="00524BDB">
          <w:pPr>
            <w:pStyle w:val="TOC2"/>
            <w:tabs>
              <w:tab w:val="right" w:leader="dot" w:pos="9062"/>
            </w:tabs>
            <w:rPr>
              <w:rFonts w:eastAsiaTheme="minorEastAsia"/>
              <w:noProof/>
              <w:lang w:eastAsia="nl-NL"/>
            </w:rPr>
          </w:pPr>
          <w:hyperlink w:anchor="_Toc409030376" w:history="1">
            <w:r w:rsidR="004D4889" w:rsidRPr="00847ABF">
              <w:rPr>
                <w:rStyle w:val="Hyperlink"/>
                <w:noProof/>
              </w:rPr>
              <w:t>§4.3 Aanbevelingen</w:t>
            </w:r>
            <w:r w:rsidR="004D4889">
              <w:rPr>
                <w:noProof/>
                <w:webHidden/>
              </w:rPr>
              <w:tab/>
            </w:r>
            <w:r w:rsidR="007F5114">
              <w:rPr>
                <w:noProof/>
                <w:webHidden/>
              </w:rPr>
              <w:fldChar w:fldCharType="begin"/>
            </w:r>
            <w:r w:rsidR="004D4889">
              <w:rPr>
                <w:noProof/>
                <w:webHidden/>
              </w:rPr>
              <w:instrText xml:space="preserve"> PAGEREF _Toc409030376 \h </w:instrText>
            </w:r>
            <w:r w:rsidR="007F5114">
              <w:rPr>
                <w:noProof/>
                <w:webHidden/>
              </w:rPr>
            </w:r>
            <w:r w:rsidR="007F5114">
              <w:rPr>
                <w:noProof/>
                <w:webHidden/>
              </w:rPr>
              <w:fldChar w:fldCharType="separate"/>
            </w:r>
            <w:r w:rsidR="005C2E0C">
              <w:rPr>
                <w:noProof/>
                <w:webHidden/>
              </w:rPr>
              <w:t>19</w:t>
            </w:r>
            <w:r w:rsidR="007F5114">
              <w:rPr>
                <w:noProof/>
                <w:webHidden/>
              </w:rPr>
              <w:fldChar w:fldCharType="end"/>
            </w:r>
          </w:hyperlink>
        </w:p>
        <w:p w:rsidR="00F76276" w:rsidRDefault="007F5114">
          <w:r>
            <w:rPr>
              <w:b/>
              <w:bCs/>
            </w:rPr>
            <w:fldChar w:fldCharType="end"/>
          </w:r>
        </w:p>
      </w:sdtContent>
    </w:sdt>
    <w:p w:rsidR="00F76276" w:rsidRDefault="00F76276">
      <w:pPr>
        <w:rPr>
          <w:b/>
        </w:rPr>
      </w:pPr>
      <w:r>
        <w:rPr>
          <w:b/>
        </w:rPr>
        <w:br w:type="page"/>
      </w:r>
    </w:p>
    <w:p w:rsidR="004F58F1" w:rsidRPr="00C23B1E" w:rsidRDefault="00C23B1E" w:rsidP="00C23B1E">
      <w:pPr>
        <w:pStyle w:val="Heading1"/>
        <w:rPr>
          <w:rStyle w:val="IntenseReference"/>
          <w:b/>
          <w:bCs w:val="0"/>
          <w:smallCaps w:val="0"/>
          <w:color w:val="auto"/>
          <w:spacing w:val="0"/>
        </w:rPr>
      </w:pPr>
      <w:bookmarkStart w:id="1" w:name="_Toc409030352"/>
      <w:r w:rsidRPr="00C23B1E">
        <w:rPr>
          <w:rStyle w:val="IntenseReference"/>
          <w:b/>
          <w:bCs w:val="0"/>
          <w:smallCaps w:val="0"/>
          <w:color w:val="auto"/>
          <w:spacing w:val="0"/>
        </w:rPr>
        <w:lastRenderedPageBreak/>
        <w:t xml:space="preserve">1. </w:t>
      </w:r>
      <w:r w:rsidR="004F58F1" w:rsidRPr="00C23B1E">
        <w:rPr>
          <w:rStyle w:val="IntenseReference"/>
          <w:b/>
          <w:bCs w:val="0"/>
          <w:smallCaps w:val="0"/>
          <w:color w:val="auto"/>
          <w:spacing w:val="0"/>
        </w:rPr>
        <w:t>Inleiding</w:t>
      </w:r>
      <w:bookmarkEnd w:id="1"/>
    </w:p>
    <w:p w:rsidR="004F58F1" w:rsidRDefault="004F58F1" w:rsidP="004F58F1">
      <w:pPr>
        <w:pStyle w:val="NoSpacing"/>
      </w:pPr>
    </w:p>
    <w:p w:rsidR="004679D0" w:rsidRDefault="004F58F1" w:rsidP="004F58F1">
      <w:pPr>
        <w:pStyle w:val="NoSpacing"/>
      </w:pPr>
      <w:r>
        <w:t>De Brainport regio in Zuidoost-Nederland behoort tot de Europese top wanneer het gaat over high tech kennis. Kennisde</w:t>
      </w:r>
      <w:r w:rsidR="004679D0">
        <w:t xml:space="preserve">ling en open innovatie zijn </w:t>
      </w:r>
      <w:r>
        <w:t xml:space="preserve">drijvende factoren voor het succes van </w:t>
      </w:r>
      <w:r w:rsidR="00CD433C">
        <w:t xml:space="preserve">de </w:t>
      </w:r>
      <w:r>
        <w:t>Brainport</w:t>
      </w:r>
      <w:r w:rsidR="00CD433C">
        <w:t xml:space="preserve"> regio</w:t>
      </w:r>
      <w:r w:rsidR="004679D0">
        <w:t xml:space="preserve">. </w:t>
      </w:r>
      <w:r w:rsidR="00A965CD">
        <w:t xml:space="preserve">Om de samenwerking nog sterker te maken is er een idee ontstaan om een kennisdelingsplatform op te zetten. Verder zal dit </w:t>
      </w:r>
      <w:r w:rsidR="004D4889">
        <w:t>kennisdelings</w:t>
      </w:r>
      <w:r w:rsidR="00A965CD">
        <w:t>platform zorgen voor een terugkeer van de</w:t>
      </w:r>
      <w:r w:rsidR="00002E8D">
        <w:t xml:space="preserve"> kennis over</w:t>
      </w:r>
      <w:r w:rsidR="00CD433C">
        <w:t xml:space="preserve"> maakbaarheid en dat moet resulteren</w:t>
      </w:r>
      <w:r w:rsidR="001763C3">
        <w:t xml:space="preserve"> in een betere kostenbeheersing.</w:t>
      </w:r>
      <w:r w:rsidR="00A965CD">
        <w:t xml:space="preserve"> </w:t>
      </w:r>
      <w:r w:rsidR="00002E8D">
        <w:t xml:space="preserve">De intentie </w:t>
      </w:r>
      <w:r w:rsidR="003220AE" w:rsidRPr="003220AE">
        <w:t xml:space="preserve">Door middel van kennisdeling via dit </w:t>
      </w:r>
      <w:r w:rsidR="004D4889">
        <w:t>kennisdelings</w:t>
      </w:r>
      <w:r w:rsidR="003220AE" w:rsidRPr="003220AE">
        <w:t>platform kunnen OEM, maakbedrijven, engineeringbureas en onderwijsinstellingen vakkennis delen en elkaar vinden</w:t>
      </w:r>
      <w:r w:rsidR="003220AE">
        <w:t xml:space="preserve"> </w:t>
      </w:r>
      <w:r w:rsidR="00002E8D">
        <w:t xml:space="preserve">is om kennisdeling te laten ontstaan dat tijdens het designtraject gebruikt kan worden om de juiste keuzes te maken. De onderwijsinstellingen en maakbedrijven zullen elkaar gaan bijstaan om deze kennis op een effectieve manier te delen. </w:t>
      </w:r>
    </w:p>
    <w:p w:rsidR="004679D0" w:rsidRDefault="004679D0" w:rsidP="004F58F1">
      <w:pPr>
        <w:pStyle w:val="NoSpacing"/>
      </w:pPr>
    </w:p>
    <w:p w:rsidR="004679D0" w:rsidRDefault="004679D0" w:rsidP="004F58F1">
      <w:pPr>
        <w:pStyle w:val="NoSpacing"/>
      </w:pPr>
      <w:r>
        <w:t xml:space="preserve">Binnen de Brainport </w:t>
      </w:r>
      <w:r w:rsidR="00002E8D">
        <w:t xml:space="preserve">regio </w:t>
      </w:r>
      <w:r>
        <w:t xml:space="preserve">kunnen vier partijen </w:t>
      </w:r>
      <w:r w:rsidR="00CD433C">
        <w:t xml:space="preserve">worden </w:t>
      </w:r>
      <w:r>
        <w:t>onderscheiden</w:t>
      </w:r>
      <w:r w:rsidR="00493BAB">
        <w:t>,</w:t>
      </w:r>
      <w:r>
        <w:t xml:space="preserve"> namelijk: </w:t>
      </w:r>
    </w:p>
    <w:p w:rsidR="004679D0" w:rsidRDefault="004679D0" w:rsidP="004F58F1">
      <w:pPr>
        <w:pStyle w:val="NoSpacing"/>
      </w:pPr>
    </w:p>
    <w:p w:rsidR="004679D0" w:rsidRPr="001763C3" w:rsidRDefault="00002E8D" w:rsidP="004679D0">
      <w:pPr>
        <w:pStyle w:val="NoSpacing"/>
        <w:numPr>
          <w:ilvl w:val="0"/>
          <w:numId w:val="20"/>
        </w:numPr>
        <w:rPr>
          <w:lang w:val="en-US"/>
        </w:rPr>
      </w:pPr>
      <w:r w:rsidRPr="001763C3">
        <w:rPr>
          <w:lang w:val="en-US"/>
        </w:rPr>
        <w:t>Original Equipment Manufacturer (OEM)</w:t>
      </w:r>
      <w:r w:rsidR="0045483A">
        <w:rPr>
          <w:lang w:val="en-US"/>
        </w:rPr>
        <w:t>, (ASML).</w:t>
      </w:r>
    </w:p>
    <w:p w:rsidR="006B6188" w:rsidRPr="000B696E" w:rsidRDefault="000B696E" w:rsidP="004679D0">
      <w:pPr>
        <w:pStyle w:val="NoSpacing"/>
        <w:numPr>
          <w:ilvl w:val="0"/>
          <w:numId w:val="20"/>
        </w:numPr>
      </w:pPr>
      <w:r w:rsidRPr="000B696E">
        <w:t>Manufacturing companies ofwel</w:t>
      </w:r>
      <w:r w:rsidR="006B6188" w:rsidRPr="000B696E">
        <w:t xml:space="preserve"> maakbedrijven </w:t>
      </w:r>
      <w:r w:rsidR="0045483A">
        <w:t>(Frenken, KMWE).</w:t>
      </w:r>
    </w:p>
    <w:p w:rsidR="004679D0" w:rsidRDefault="004679D0" w:rsidP="004679D0">
      <w:pPr>
        <w:pStyle w:val="NoSpacing"/>
        <w:numPr>
          <w:ilvl w:val="0"/>
          <w:numId w:val="20"/>
        </w:numPr>
      </w:pPr>
      <w:r>
        <w:t>Engineering</w:t>
      </w:r>
      <w:r w:rsidR="000B696E">
        <w:t xml:space="preserve"> bureaus</w:t>
      </w:r>
      <w:r w:rsidR="006B6188">
        <w:t>, ondersteu</w:t>
      </w:r>
      <w:r w:rsidR="001763C3">
        <w:t xml:space="preserve">nende </w:t>
      </w:r>
      <w:r w:rsidR="0045483A">
        <w:t>bedrijven in engineering (Irmato).</w:t>
      </w:r>
    </w:p>
    <w:p w:rsidR="004679D0" w:rsidRPr="006B6188" w:rsidRDefault="006B6188" w:rsidP="004679D0">
      <w:pPr>
        <w:pStyle w:val="NoSpacing"/>
        <w:numPr>
          <w:ilvl w:val="0"/>
          <w:numId w:val="20"/>
        </w:numPr>
        <w:rPr>
          <w:color w:val="FF0000"/>
        </w:rPr>
      </w:pPr>
      <w:r>
        <w:t>Onderwijs</w:t>
      </w:r>
      <w:r w:rsidR="004679D0">
        <w:t>instellingen</w:t>
      </w:r>
      <w:r w:rsidR="0045483A">
        <w:t>, (</w:t>
      </w:r>
      <w:r w:rsidRPr="001763C3">
        <w:t>TU/e, Fontys en Summa)</w:t>
      </w:r>
    </w:p>
    <w:p w:rsidR="004679D0" w:rsidRDefault="004679D0" w:rsidP="004679D0">
      <w:pPr>
        <w:pStyle w:val="NoSpacing"/>
      </w:pPr>
    </w:p>
    <w:p w:rsidR="00A965CD" w:rsidRDefault="004679D0" w:rsidP="004679D0">
      <w:pPr>
        <w:pStyle w:val="NoSpacing"/>
      </w:pPr>
      <w:r>
        <w:t>Om het project en het rapport overzichtelijk te ho</w:t>
      </w:r>
      <w:r w:rsidR="00F163EE">
        <w:t xml:space="preserve">uden, wordt er in deze fase gekeken naar </w:t>
      </w:r>
      <w:r>
        <w:t>ASML en de verschillende partijen binnen haar keten.</w:t>
      </w:r>
      <w:r w:rsidR="006B6188">
        <w:t xml:space="preserve"> In de volgende fase kan het zijn dat de scope wordt verbreedt naar andere type.</w:t>
      </w:r>
    </w:p>
    <w:p w:rsidR="00A965CD" w:rsidRDefault="00A965CD" w:rsidP="004679D0">
      <w:pPr>
        <w:pStyle w:val="NoSpacing"/>
      </w:pPr>
    </w:p>
    <w:p w:rsidR="00DB148A" w:rsidRDefault="00DB148A" w:rsidP="004679D0">
      <w:pPr>
        <w:pStyle w:val="NoSpacing"/>
        <w:rPr>
          <w:b/>
        </w:rPr>
      </w:pPr>
    </w:p>
    <w:p w:rsidR="00DB148A" w:rsidRDefault="00DB0125" w:rsidP="00DB148A">
      <w:pPr>
        <w:pStyle w:val="NoSpacing"/>
        <w:keepNext/>
      </w:pPr>
      <w:r>
        <w:rPr>
          <w:noProof/>
          <w:lang w:eastAsia="nl-NL"/>
        </w:rPr>
        <w:drawing>
          <wp:inline distT="0" distB="0" distL="0" distR="0">
            <wp:extent cx="4124325" cy="3276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kening kennisdeling N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4325" cy="3276600"/>
                    </a:xfrm>
                    <a:prstGeom prst="rect">
                      <a:avLst/>
                    </a:prstGeom>
                  </pic:spPr>
                </pic:pic>
              </a:graphicData>
            </a:graphic>
          </wp:inline>
        </w:drawing>
      </w:r>
    </w:p>
    <w:p w:rsidR="00DB148A" w:rsidRDefault="00DB148A" w:rsidP="00DB148A">
      <w:pPr>
        <w:pStyle w:val="Caption"/>
        <w:rPr>
          <w:b/>
        </w:rPr>
      </w:pPr>
      <w:r>
        <w:t xml:space="preserve">Figuur </w:t>
      </w:r>
      <w:r w:rsidR="00524BDB">
        <w:fldChar w:fldCharType="begin"/>
      </w:r>
      <w:r w:rsidR="00524BDB">
        <w:instrText xml:space="preserve"> SEQ Figuur \* ARABIC </w:instrText>
      </w:r>
      <w:r w:rsidR="00524BDB">
        <w:fldChar w:fldCharType="separate"/>
      </w:r>
      <w:r w:rsidR="008E5057">
        <w:rPr>
          <w:noProof/>
        </w:rPr>
        <w:t>1</w:t>
      </w:r>
      <w:r w:rsidR="00524BDB">
        <w:rPr>
          <w:noProof/>
        </w:rPr>
        <w:fldChar w:fldCharType="end"/>
      </w:r>
      <w:r>
        <w:t xml:space="preserve">: </w:t>
      </w:r>
      <w:r w:rsidRPr="001D3358">
        <w:t xml:space="preserve">De afbeelding: Het kennisdelingsplatform brengt </w:t>
      </w:r>
      <w:r w:rsidR="00622EF8">
        <w:t>deelnemers en gebruikers</w:t>
      </w:r>
      <w:r w:rsidRPr="001D3358">
        <w:t xml:space="preserve"> samen. “Share” is </w:t>
      </w:r>
      <w:r w:rsidR="00622EF8">
        <w:t>wat de gebruikers en deelnemers</w:t>
      </w:r>
      <w:r w:rsidRPr="001D3358">
        <w:t xml:space="preserve"> samen gaan doen.</w:t>
      </w:r>
    </w:p>
    <w:p w:rsidR="00DB148A" w:rsidRDefault="00DB148A" w:rsidP="004679D0">
      <w:pPr>
        <w:pStyle w:val="NoSpacing"/>
      </w:pPr>
      <w:r>
        <w:t>De bovenstaande afbeelding geeft</w:t>
      </w:r>
      <w:r w:rsidR="00CD433C">
        <w:t xml:space="preserve"> het</w:t>
      </w:r>
      <w:r>
        <w:t xml:space="preserve"> kennisdelingsplatform visueel weer. De vier partijen staan los van elkaar weergegeven maar gelinkt aan het kennisdelingsplatfo</w:t>
      </w:r>
      <w:r w:rsidR="00622EF8">
        <w:t>rm in het midden. “Share” is wat</w:t>
      </w:r>
      <w:r>
        <w:t xml:space="preserve"> de partijen binnen het </w:t>
      </w:r>
      <w:r w:rsidR="004D4889">
        <w:t>kennisdelings</w:t>
      </w:r>
      <w:r>
        <w:t xml:space="preserve">platform doen. Zodra </w:t>
      </w:r>
      <w:r w:rsidR="00622EF8">
        <w:t>deelnemers en gebruikers</w:t>
      </w:r>
      <w:r>
        <w:t xml:space="preserve"> elkaar binnen het </w:t>
      </w:r>
      <w:r w:rsidR="004D4889">
        <w:t>kennisdelings</w:t>
      </w:r>
      <w:r>
        <w:t xml:space="preserve">platform </w:t>
      </w:r>
      <w:r w:rsidR="00622EF8">
        <w:t>hebben gevonden</w:t>
      </w:r>
      <w:r w:rsidR="00CD433C">
        <w:t>,</w:t>
      </w:r>
      <w:r>
        <w:t xml:space="preserve"> kunnen zij elkaar buiten het </w:t>
      </w:r>
      <w:r w:rsidR="004D4889">
        <w:t>kennisdelings</w:t>
      </w:r>
      <w:r>
        <w:t xml:space="preserve">platform </w:t>
      </w:r>
      <w:r>
        <w:lastRenderedPageBreak/>
        <w:t>opzoeken. Dit is wat de groene pijl rechts weergeeft, dit geldt voor iedere partij. De termen “</w:t>
      </w:r>
      <w:r w:rsidR="00CD433C">
        <w:t>manufacturability</w:t>
      </w:r>
      <w:r>
        <w:t>” en “</w:t>
      </w:r>
      <w:r w:rsidR="00CD433C">
        <w:t>cost</w:t>
      </w:r>
      <w:r>
        <w:t xml:space="preserve">” in de cirkel van het kennisdelingsplatform zijn de centrale onderwerpen waar het </w:t>
      </w:r>
      <w:r w:rsidR="00622EF8">
        <w:t>kennisdelings</w:t>
      </w:r>
      <w:r>
        <w:t xml:space="preserve">platform voor staat. </w:t>
      </w:r>
    </w:p>
    <w:p w:rsidR="00945DAE" w:rsidRDefault="00945DAE" w:rsidP="00945DAE">
      <w:pPr>
        <w:pStyle w:val="NoSpacing"/>
        <w:rPr>
          <w:rStyle w:val="IntenseEmphasis"/>
          <w:i w:val="0"/>
          <w:iCs w:val="0"/>
          <w:color w:val="auto"/>
        </w:rPr>
      </w:pPr>
    </w:p>
    <w:p w:rsidR="00945DAE" w:rsidRDefault="00945DAE" w:rsidP="00945DAE">
      <w:pPr>
        <w:pStyle w:val="NoSpacing"/>
        <w:rPr>
          <w:rStyle w:val="IntenseEmphasis"/>
          <w:i w:val="0"/>
          <w:iCs w:val="0"/>
          <w:color w:val="auto"/>
        </w:rPr>
      </w:pPr>
      <w:r>
        <w:rPr>
          <w:rStyle w:val="IntenseEmphasis"/>
          <w:i w:val="0"/>
          <w:iCs w:val="0"/>
          <w:color w:val="auto"/>
        </w:rPr>
        <w:t>Voor iedere partij is het van belang dat het kennisdelingsplatform een toegevoegde waarde heeft. Iedere partij heeft zijn eigen toegevoegde waarde. Deze toegevoegde waardes zijn hieronder per partij benoemd:</w:t>
      </w:r>
    </w:p>
    <w:p w:rsidR="00945DAE" w:rsidRPr="00FA29EB" w:rsidRDefault="00945DAE" w:rsidP="00945DAE">
      <w:pPr>
        <w:pStyle w:val="NoSpacing"/>
        <w:rPr>
          <w:rStyle w:val="IntenseEmphasis"/>
          <w:i w:val="0"/>
          <w:iCs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45DAE" w:rsidRPr="00FA29EB" w:rsidTr="00DA36EA">
        <w:tc>
          <w:tcPr>
            <w:tcW w:w="9072" w:type="dxa"/>
          </w:tcPr>
          <w:p w:rsidR="00945DAE" w:rsidRPr="005F0DED" w:rsidRDefault="00524BDB" w:rsidP="00DA36EA">
            <w:pPr>
              <w:contextualSpacing/>
              <w:rPr>
                <w:lang w:val="nl-N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05pt;margin-top:3pt;width:1in;height:74pt;z-index:251678720">
                  <v:imagedata r:id="rId13" o:title=""/>
                  <w10:wrap type="topAndBottom"/>
                </v:shape>
                <o:OLEObject Type="Embed" ProgID="PBrush" ShapeID="_x0000_s1032" DrawAspect="Content" ObjectID="_1482826095" r:id="rId14"/>
              </w:object>
            </w:r>
          </w:p>
        </w:tc>
      </w:tr>
    </w:tbl>
    <w:p w:rsidR="00945DAE" w:rsidRPr="00FA29EB" w:rsidRDefault="00945DAE" w:rsidP="00945DAE">
      <w:pPr>
        <w:pStyle w:val="ListParagraph"/>
        <w:numPr>
          <w:ilvl w:val="0"/>
          <w:numId w:val="20"/>
        </w:numPr>
      </w:pPr>
      <w:r w:rsidRPr="00FA29EB">
        <w:t xml:space="preserve">Praktisch gerelateerd onderwijs </w:t>
      </w:r>
      <w:r>
        <w:t>toepassen en ontwikkelen</w:t>
      </w:r>
      <w:r w:rsidRPr="00FA29EB">
        <w:t>.</w:t>
      </w:r>
    </w:p>
    <w:p w:rsidR="00945DAE" w:rsidRPr="00FA29EB" w:rsidRDefault="00945DAE" w:rsidP="00945DAE">
      <w:pPr>
        <w:pStyle w:val="ListParagraph"/>
        <w:numPr>
          <w:ilvl w:val="0"/>
          <w:numId w:val="20"/>
        </w:numPr>
      </w:pPr>
      <w:r w:rsidRPr="00FA29EB">
        <w:t>Uitbreiden van de relaties naar de maakbedrijven.</w:t>
      </w:r>
    </w:p>
    <w:p w:rsidR="00945DAE" w:rsidRPr="00FA29EB" w:rsidRDefault="00945DAE" w:rsidP="00945DAE">
      <w:pPr>
        <w:pStyle w:val="ListParagraph"/>
        <w:numPr>
          <w:ilvl w:val="0"/>
          <w:numId w:val="20"/>
        </w:numPr>
      </w:pPr>
      <w:r w:rsidRPr="00FA29EB">
        <w:t>Het kunnen aanbieden van onderwijs in realistische werkomgevingen.</w:t>
      </w:r>
    </w:p>
    <w:p w:rsidR="00945DAE" w:rsidRDefault="00945DAE" w:rsidP="00945DAE">
      <w:pPr>
        <w:pStyle w:val="ListParagraph"/>
        <w:numPr>
          <w:ilvl w:val="0"/>
          <w:numId w:val="20"/>
        </w:numPr>
      </w:pPr>
      <w:r w:rsidRPr="00FA29EB">
        <w:t>Kennismaken met de nieuwste productiemethodes, designmethodes en ontwerpmethodes.</w:t>
      </w:r>
    </w:p>
    <w:p w:rsidR="00945DAE" w:rsidRPr="00FA29EB" w:rsidRDefault="00945DAE" w:rsidP="00945DAE">
      <w:pPr>
        <w:pStyle w:val="ListParagraph"/>
        <w:numPr>
          <w:ilvl w:val="0"/>
          <w:numId w:val="20"/>
        </w:numPr>
      </w:pPr>
      <w:r>
        <w:t xml:space="preserve">Studenten meer ervaring op te laten doen door betere praktijkopdrachten, stages etc.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45DAE" w:rsidRPr="00FA29EB" w:rsidTr="00DA36EA">
        <w:tc>
          <w:tcPr>
            <w:tcW w:w="9242" w:type="dxa"/>
          </w:tcPr>
          <w:p w:rsidR="00945DAE" w:rsidRPr="005F0DED" w:rsidRDefault="00524BDB" w:rsidP="00DA36EA">
            <w:pPr>
              <w:rPr>
                <w:color w:val="FF0000"/>
                <w:lang w:val="nl-NL"/>
              </w:rPr>
            </w:pPr>
            <w:r>
              <w:rPr>
                <w:noProof/>
              </w:rPr>
              <w:object w:dxaOrig="1440" w:dyaOrig="1440">
                <v:shape id="_x0000_s1031" type="#_x0000_t75" style="position:absolute;margin-left:-5.4pt;margin-top:1.2pt;width:70.8pt;height:72.6pt;z-index:251676672">
                  <v:imagedata r:id="rId15" o:title=""/>
                  <w10:wrap type="topAndBottom"/>
                </v:shape>
                <o:OLEObject Type="Embed" ProgID="PBrush" ShapeID="_x0000_s1031" DrawAspect="Content" ObjectID="_1482826096" r:id="rId16"/>
              </w:object>
            </w:r>
          </w:p>
        </w:tc>
      </w:tr>
    </w:tbl>
    <w:p w:rsidR="00945DAE" w:rsidRPr="00FA29EB" w:rsidRDefault="00945DAE" w:rsidP="00945DAE">
      <w:pPr>
        <w:pStyle w:val="ListParagraph"/>
        <w:numPr>
          <w:ilvl w:val="0"/>
          <w:numId w:val="20"/>
        </w:numPr>
      </w:pPr>
      <w:r w:rsidRPr="00FA29EB">
        <w:t>Uitbreiding van de relatie naar de onderwijs</w:t>
      </w:r>
      <w:r>
        <w:t>instellingen</w:t>
      </w:r>
      <w:r w:rsidRPr="00FA29EB">
        <w:t>.</w:t>
      </w:r>
    </w:p>
    <w:p w:rsidR="00945DAE" w:rsidRPr="00FA29EB" w:rsidRDefault="00945DAE" w:rsidP="00945DAE">
      <w:pPr>
        <w:pStyle w:val="ListParagraph"/>
        <w:numPr>
          <w:ilvl w:val="0"/>
          <w:numId w:val="20"/>
        </w:numPr>
      </w:pPr>
      <w:r w:rsidRPr="00FA29EB">
        <w:t>Promotie van hun organisatie.</w:t>
      </w:r>
    </w:p>
    <w:p w:rsidR="00945DAE" w:rsidRDefault="00945DAE" w:rsidP="00945DAE">
      <w:pPr>
        <w:pStyle w:val="ListParagraph"/>
        <w:numPr>
          <w:ilvl w:val="0"/>
          <w:numId w:val="20"/>
        </w:numPr>
      </w:pPr>
      <w:r w:rsidRPr="00FA29EB">
        <w:t xml:space="preserve">Bereiken van de </w:t>
      </w:r>
      <w:r>
        <w:t>OEM suppliers en engineerings</w:t>
      </w:r>
      <w:r w:rsidRPr="00FA29EB">
        <w:t>bureaus.</w:t>
      </w:r>
    </w:p>
    <w:p w:rsidR="00945DAE" w:rsidRDefault="00945DAE" w:rsidP="00945DAE">
      <w:pPr>
        <w:pStyle w:val="ListParagraph"/>
        <w:numPr>
          <w:ilvl w:val="0"/>
          <w:numId w:val="20"/>
        </w:numPr>
      </w:pPr>
      <w:r>
        <w:t>Pro-actief meedenkende van andere partijen.</w:t>
      </w:r>
    </w:p>
    <w:p w:rsidR="00945DAE" w:rsidRPr="00FA29EB" w:rsidRDefault="00945DAE" w:rsidP="00945DAE">
      <w:pPr>
        <w:pStyle w:val="ListParagraph"/>
        <w:ind w:left="142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45DAE" w:rsidRPr="00FA29EB" w:rsidTr="00DA36EA">
        <w:tc>
          <w:tcPr>
            <w:tcW w:w="9242" w:type="dxa"/>
          </w:tcPr>
          <w:p w:rsidR="00945DAE" w:rsidRPr="00FA29EB" w:rsidRDefault="00524BDB" w:rsidP="00DA36EA">
            <w:pPr>
              <w:contextualSpacing/>
              <w:rPr>
                <w:color w:val="FF0000"/>
                <w:lang w:val="nl-NL"/>
              </w:rPr>
            </w:pPr>
            <w:r>
              <w:rPr>
                <w:noProof/>
              </w:rPr>
              <w:object w:dxaOrig="1440" w:dyaOrig="1440">
                <v:shape id="_x0000_s1028" type="#_x0000_t75" style="position:absolute;margin-left:-5.4pt;margin-top:1.5pt;width:70.8pt;height:75pt;z-index:251674624">
                  <v:imagedata r:id="rId17" o:title=""/>
                  <w10:wrap type="topAndBottom"/>
                </v:shape>
                <o:OLEObject Type="Embed" ProgID="PBrush" ShapeID="_x0000_s1028" DrawAspect="Content" ObjectID="_1482826097" r:id="rId18"/>
              </w:object>
            </w:r>
          </w:p>
        </w:tc>
      </w:tr>
    </w:tbl>
    <w:p w:rsidR="00945DAE" w:rsidRPr="00FA29EB" w:rsidRDefault="00945DAE" w:rsidP="00945DAE">
      <w:pPr>
        <w:pStyle w:val="ListParagraph"/>
        <w:numPr>
          <w:ilvl w:val="0"/>
          <w:numId w:val="20"/>
        </w:numPr>
      </w:pPr>
      <w:r w:rsidRPr="00FA29EB">
        <w:t>Gebruiken van de relevante maakkennis.</w:t>
      </w:r>
    </w:p>
    <w:p w:rsidR="00945DAE" w:rsidRPr="00FA29EB" w:rsidRDefault="00945DAE" w:rsidP="00945DAE">
      <w:pPr>
        <w:pStyle w:val="ListParagraph"/>
        <w:numPr>
          <w:ilvl w:val="0"/>
          <w:numId w:val="20"/>
        </w:numPr>
      </w:pPr>
      <w:r w:rsidRPr="00FA29EB">
        <w:t>Uitbreiden van de relaties naar de onderwijs</w:t>
      </w:r>
      <w:r>
        <w:t>instellingen</w:t>
      </w:r>
      <w:r w:rsidRPr="00FA29EB">
        <w:t>.</w:t>
      </w:r>
    </w:p>
    <w:p w:rsidR="00945DAE" w:rsidRDefault="00945DAE" w:rsidP="00945DAE">
      <w:pPr>
        <w:pStyle w:val="ListParagraph"/>
        <w:numPr>
          <w:ilvl w:val="0"/>
          <w:numId w:val="20"/>
        </w:numPr>
      </w:pPr>
      <w:r w:rsidRPr="00FA29EB">
        <w:t>Uitbreiden van de relaties naar de maakbedrijven.</w:t>
      </w:r>
    </w:p>
    <w:p w:rsidR="00945DAE" w:rsidRDefault="00945DAE" w:rsidP="00945DAE">
      <w:pPr>
        <w:pStyle w:val="ListParagraph"/>
        <w:numPr>
          <w:ilvl w:val="0"/>
          <w:numId w:val="20"/>
        </w:numPr>
      </w:pPr>
      <w:r>
        <w:t>CRM beter hanteerbaar maken en hier invulling aan geven.</w:t>
      </w:r>
    </w:p>
    <w:p w:rsidR="00945DAE" w:rsidRDefault="00945DAE" w:rsidP="00945DAE">
      <w:pPr>
        <w:pStyle w:val="ListParagraph"/>
        <w:numPr>
          <w:ilvl w:val="0"/>
          <w:numId w:val="20"/>
        </w:numPr>
      </w:pPr>
      <w:r>
        <w:t>Meer inzicht in de kostenstructuur</w:t>
      </w:r>
    </w:p>
    <w:p w:rsidR="00945DAE" w:rsidRPr="00FA29EB" w:rsidRDefault="005207D2" w:rsidP="00804000">
      <w:r>
        <w:rPr>
          <w:noProof/>
          <w:lang w:eastAsia="nl-NL"/>
        </w:rPr>
        <w:lastRenderedPageBreak/>
        <w:drawing>
          <wp:anchor distT="0" distB="0" distL="114300" distR="114300" simplePos="0" relativeHeight="251679744" behindDoc="0" locked="0" layoutInCell="1" allowOverlap="1">
            <wp:simplePos x="0" y="0"/>
            <wp:positionH relativeFrom="margin">
              <wp:posOffset>-635</wp:posOffset>
            </wp:positionH>
            <wp:positionV relativeFrom="paragraph">
              <wp:posOffset>-1270</wp:posOffset>
            </wp:positionV>
            <wp:extent cx="929640" cy="975360"/>
            <wp:effectExtent l="0" t="0" r="381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9640" cy="975360"/>
                    </a:xfrm>
                    <a:prstGeom prst="rect">
                      <a:avLst/>
                    </a:prstGeom>
                    <a:noFill/>
                    <a:ln>
                      <a:noFill/>
                    </a:ln>
                  </pic:spPr>
                </pic:pic>
              </a:graphicData>
            </a:graphic>
          </wp:anchor>
        </w:drawing>
      </w:r>
    </w:p>
    <w:p w:rsidR="00945DAE" w:rsidRPr="00FA29EB" w:rsidRDefault="00945DAE" w:rsidP="00945DAE">
      <w:pPr>
        <w:pStyle w:val="ListParagraph"/>
        <w:numPr>
          <w:ilvl w:val="0"/>
          <w:numId w:val="20"/>
        </w:numPr>
      </w:pPr>
      <w:r w:rsidRPr="00FA29EB">
        <w:t>Gebruiken van de relevante maakkennis.</w:t>
      </w:r>
    </w:p>
    <w:p w:rsidR="00945DAE" w:rsidRPr="00FA29EB" w:rsidRDefault="00945DAE" w:rsidP="00945DAE">
      <w:pPr>
        <w:pStyle w:val="ListParagraph"/>
        <w:numPr>
          <w:ilvl w:val="0"/>
          <w:numId w:val="20"/>
        </w:numPr>
      </w:pPr>
      <w:r w:rsidRPr="00FA29EB">
        <w:t>Uitbreiden van de relaties naar de onderwijs instanties.</w:t>
      </w:r>
    </w:p>
    <w:p w:rsidR="00945DAE" w:rsidRDefault="00945DAE" w:rsidP="00945DAE">
      <w:pPr>
        <w:pStyle w:val="ListParagraph"/>
        <w:numPr>
          <w:ilvl w:val="0"/>
          <w:numId w:val="20"/>
        </w:numPr>
      </w:pPr>
      <w:r w:rsidRPr="00FA29EB">
        <w:t>Uitbreiden van de relaties naar de maakbedrijven.</w:t>
      </w:r>
    </w:p>
    <w:p w:rsidR="00945DAE" w:rsidRDefault="00945DAE" w:rsidP="00945DAE">
      <w:pPr>
        <w:pStyle w:val="ListParagraph"/>
        <w:numPr>
          <w:ilvl w:val="0"/>
          <w:numId w:val="20"/>
        </w:numPr>
      </w:pPr>
      <w:r>
        <w:t>CRM beter hanteerbaar maken en hier invulling aan geven.</w:t>
      </w:r>
    </w:p>
    <w:p w:rsidR="00945DAE" w:rsidRPr="00FA29EB" w:rsidRDefault="00945DAE" w:rsidP="00945DAE">
      <w:pPr>
        <w:pStyle w:val="ListParagraph"/>
        <w:numPr>
          <w:ilvl w:val="0"/>
          <w:numId w:val="20"/>
        </w:numPr>
      </w:pPr>
      <w:r>
        <w:t>Uitbreiden van bestaande netwerken</w:t>
      </w:r>
    </w:p>
    <w:p w:rsidR="00DB148A" w:rsidRPr="00DB148A" w:rsidRDefault="00DB148A" w:rsidP="004679D0">
      <w:pPr>
        <w:pStyle w:val="NoSpacing"/>
      </w:pPr>
    </w:p>
    <w:p w:rsidR="004F58F1" w:rsidRDefault="00A965CD" w:rsidP="004679D0">
      <w:pPr>
        <w:pStyle w:val="NoSpacing"/>
        <w:rPr>
          <w:b/>
        </w:rPr>
      </w:pPr>
      <w:r>
        <w:rPr>
          <w:b/>
        </w:rPr>
        <w:t>Doel</w:t>
      </w:r>
      <w:r w:rsidR="006B6188">
        <w:rPr>
          <w:b/>
        </w:rPr>
        <w:t>en</w:t>
      </w:r>
      <w:r>
        <w:rPr>
          <w:b/>
        </w:rPr>
        <w:t xml:space="preserve"> van het kennisdelingsplatform:</w:t>
      </w:r>
    </w:p>
    <w:p w:rsidR="00A965CD" w:rsidRDefault="00A965CD" w:rsidP="004679D0">
      <w:pPr>
        <w:pStyle w:val="NoSpacing"/>
        <w:rPr>
          <w:b/>
        </w:rPr>
      </w:pPr>
    </w:p>
    <w:p w:rsidR="00CD433C" w:rsidRDefault="00CD433C" w:rsidP="004679D0">
      <w:pPr>
        <w:pStyle w:val="NoSpacing"/>
      </w:pPr>
      <w:r>
        <w:t>Het kennisdelingsplatform kent meerdere doelen. Er is één hoofddoel en een viertal subdoelen.</w:t>
      </w:r>
    </w:p>
    <w:p w:rsidR="00CD433C" w:rsidRPr="00CD433C" w:rsidRDefault="00CD433C" w:rsidP="004679D0">
      <w:pPr>
        <w:pStyle w:val="NoSpacing"/>
      </w:pPr>
      <w:r>
        <w:t xml:space="preserve"> </w:t>
      </w:r>
    </w:p>
    <w:p w:rsidR="006B6188" w:rsidRDefault="006B6188" w:rsidP="004679D0">
      <w:pPr>
        <w:pStyle w:val="NoSpacing"/>
        <w:rPr>
          <w:i/>
          <w:u w:val="single"/>
        </w:rPr>
      </w:pPr>
      <w:r w:rsidRPr="006B6188">
        <w:rPr>
          <w:i/>
          <w:u w:val="single"/>
        </w:rPr>
        <w:t>Hoofddoel</w:t>
      </w:r>
      <w:r>
        <w:rPr>
          <w:i/>
          <w:u w:val="single"/>
        </w:rPr>
        <w:t>:</w:t>
      </w:r>
    </w:p>
    <w:p w:rsidR="006B6188" w:rsidRDefault="001B0A14" w:rsidP="006B6188">
      <w:pPr>
        <w:pStyle w:val="NoSpacing"/>
        <w:numPr>
          <w:ilvl w:val="0"/>
          <w:numId w:val="20"/>
        </w:numPr>
        <w:rPr>
          <w:color w:val="FF0000"/>
        </w:rPr>
      </w:pPr>
      <w:r>
        <w:rPr>
          <w:lang w:eastAsia="nl-NL"/>
        </w:rPr>
        <w:t>H</w:t>
      </w:r>
      <w:r w:rsidRPr="00557B96">
        <w:rPr>
          <w:lang w:eastAsia="nl-NL"/>
        </w:rPr>
        <w:t xml:space="preserve">et vastleggen en delen van </w:t>
      </w:r>
      <w:r>
        <w:rPr>
          <w:lang w:eastAsia="nl-NL"/>
        </w:rPr>
        <w:t>de relevante maakkennis.</w:t>
      </w:r>
    </w:p>
    <w:p w:rsidR="001A0E43" w:rsidRDefault="001A0E43" w:rsidP="001A0E43">
      <w:pPr>
        <w:pStyle w:val="NoSpacing"/>
        <w:rPr>
          <w:color w:val="FF0000"/>
        </w:rPr>
      </w:pPr>
    </w:p>
    <w:p w:rsidR="001A0E43" w:rsidRPr="001A0E43" w:rsidRDefault="001A0E43" w:rsidP="001A0E43">
      <w:pPr>
        <w:pStyle w:val="NoSpacing"/>
        <w:rPr>
          <w:i/>
          <w:u w:val="single"/>
        </w:rPr>
      </w:pPr>
      <w:r>
        <w:rPr>
          <w:i/>
          <w:u w:val="single"/>
        </w:rPr>
        <w:t>Subdoelen:</w:t>
      </w:r>
    </w:p>
    <w:p w:rsidR="00002E8D" w:rsidRPr="00002E8D" w:rsidRDefault="00002E8D" w:rsidP="00002E8D">
      <w:pPr>
        <w:pStyle w:val="NoSpacing"/>
        <w:numPr>
          <w:ilvl w:val="0"/>
          <w:numId w:val="20"/>
        </w:numPr>
        <w:rPr>
          <w:b/>
        </w:rPr>
      </w:pPr>
      <w:r>
        <w:t>Maakbaarheidskennis verbeteren om kostprijs gericht design te kunnen maken.</w:t>
      </w:r>
    </w:p>
    <w:p w:rsidR="00002E8D" w:rsidRPr="00002E8D" w:rsidRDefault="00002E8D" w:rsidP="00002E8D">
      <w:pPr>
        <w:pStyle w:val="NoSpacing"/>
        <w:numPr>
          <w:ilvl w:val="1"/>
          <w:numId w:val="20"/>
        </w:numPr>
        <w:rPr>
          <w:b/>
        </w:rPr>
      </w:pPr>
      <w:r>
        <w:t xml:space="preserve">Vanaf het begin van het designtraject goed onderbouwde keuzes kunnen maken. </w:t>
      </w:r>
    </w:p>
    <w:p w:rsidR="00A965CD" w:rsidRPr="00A965CD" w:rsidRDefault="004C443A" w:rsidP="00A965CD">
      <w:pPr>
        <w:pStyle w:val="NoSpacing"/>
        <w:numPr>
          <w:ilvl w:val="0"/>
          <w:numId w:val="20"/>
        </w:numPr>
        <w:rPr>
          <w:b/>
        </w:rPr>
      </w:pPr>
      <w:r>
        <w:t>Uiteenlopende maakk</w:t>
      </w:r>
      <w:r w:rsidR="00A965CD">
        <w:t>ennis centraal vastleggen</w:t>
      </w:r>
      <w:r w:rsidR="00370444">
        <w:t>.</w:t>
      </w:r>
    </w:p>
    <w:p w:rsidR="00A965CD" w:rsidRPr="00A965CD" w:rsidRDefault="00A965CD" w:rsidP="00A965CD">
      <w:pPr>
        <w:pStyle w:val="NoSpacing"/>
        <w:numPr>
          <w:ilvl w:val="0"/>
          <w:numId w:val="20"/>
        </w:numPr>
        <w:rPr>
          <w:b/>
        </w:rPr>
      </w:pPr>
      <w:r>
        <w:t>Brug</w:t>
      </w:r>
      <w:r w:rsidR="00DB148A">
        <w:t xml:space="preserve"> slaan tussen OEM’ers, maakbedrijven, engineeringbureaus en onderwijs</w:t>
      </w:r>
      <w:r>
        <w:t>instellingen</w:t>
      </w:r>
      <w:r w:rsidR="00370444">
        <w:t>.</w:t>
      </w:r>
    </w:p>
    <w:p w:rsidR="00A965CD" w:rsidRPr="007B3E6B" w:rsidRDefault="00A965CD" w:rsidP="00A965CD">
      <w:pPr>
        <w:pStyle w:val="NoSpacing"/>
        <w:numPr>
          <w:ilvl w:val="0"/>
          <w:numId w:val="20"/>
        </w:numPr>
        <w:rPr>
          <w:b/>
        </w:rPr>
      </w:pPr>
      <w:r>
        <w:t xml:space="preserve">Toegevoegde waarde </w:t>
      </w:r>
      <w:r w:rsidR="004C443A">
        <w:t>creëren voor elke deelnemende partij</w:t>
      </w:r>
      <w:r w:rsidR="00370444">
        <w:t>.</w:t>
      </w:r>
      <w:r w:rsidR="001A0E43">
        <w:t xml:space="preserve"> Zodat er een win-win situatie ontstaat</w:t>
      </w:r>
    </w:p>
    <w:p w:rsidR="007B3E6B" w:rsidRDefault="007B3E6B" w:rsidP="007B3E6B">
      <w:pPr>
        <w:pStyle w:val="NoSpacing"/>
      </w:pPr>
    </w:p>
    <w:p w:rsidR="00A965CD" w:rsidRPr="00DB148A" w:rsidRDefault="001A0E43" w:rsidP="00DB148A">
      <w:r>
        <w:rPr>
          <w:b/>
        </w:rPr>
        <w:t>Functies</w:t>
      </w:r>
      <w:r w:rsidR="00A965CD">
        <w:rPr>
          <w:b/>
        </w:rPr>
        <w:t xml:space="preserve"> van het kennisdelingsplatform</w:t>
      </w:r>
    </w:p>
    <w:p w:rsidR="004F58F1" w:rsidRDefault="00F163EE" w:rsidP="004F58F1">
      <w:pPr>
        <w:pStyle w:val="NoSpacing"/>
      </w:pPr>
      <w:r>
        <w:t>De belangrijk</w:t>
      </w:r>
      <w:r w:rsidR="001A0E43">
        <w:t>ste functie</w:t>
      </w:r>
      <w:r>
        <w:t xml:space="preserve"> van het </w:t>
      </w:r>
      <w:r w:rsidR="00A74A73">
        <w:t>kennisdelings</w:t>
      </w:r>
      <w:r>
        <w:t xml:space="preserve">platform is het delen van kennis. </w:t>
      </w:r>
    </w:p>
    <w:p w:rsidR="001A0E43" w:rsidRDefault="001A0E43" w:rsidP="004F58F1">
      <w:pPr>
        <w:pStyle w:val="NoSpacing"/>
      </w:pPr>
    </w:p>
    <w:p w:rsidR="00F163EE" w:rsidRPr="004F58F1" w:rsidRDefault="001D4C2F" w:rsidP="004F58F1">
      <w:pPr>
        <w:pStyle w:val="NoSpacing"/>
      </w:pPr>
      <w:r>
        <w:t>Daarnaast</w:t>
      </w:r>
      <w:r w:rsidR="001A0E43">
        <w:t xml:space="preserve"> zijn er nog andere functies die belangrijk zijn voor het kennisdelingsplatform</w:t>
      </w:r>
      <w:r>
        <w:t>:</w:t>
      </w:r>
    </w:p>
    <w:p w:rsidR="004F58F1" w:rsidRDefault="004C443A" w:rsidP="004C443A">
      <w:pPr>
        <w:pStyle w:val="NoSpacing"/>
        <w:numPr>
          <w:ilvl w:val="0"/>
          <w:numId w:val="20"/>
        </w:numPr>
      </w:pPr>
      <w:r>
        <w:t xml:space="preserve">Het </w:t>
      </w:r>
      <w:r w:rsidR="004D4889">
        <w:t>kennisdelingsplatform</w:t>
      </w:r>
      <w:r>
        <w:t xml:space="preserve"> moet onafhankelijk zijn</w:t>
      </w:r>
      <w:r w:rsidR="00370444">
        <w:t>.</w:t>
      </w:r>
    </w:p>
    <w:p w:rsidR="004C443A" w:rsidRDefault="004C443A" w:rsidP="0059704D">
      <w:pPr>
        <w:pStyle w:val="NoSpacing"/>
        <w:numPr>
          <w:ilvl w:val="0"/>
          <w:numId w:val="20"/>
        </w:numPr>
      </w:pPr>
      <w:r>
        <w:t>Alle deelnemende partijen zijn gelijkwaardig aan elkaar</w:t>
      </w:r>
      <w:r w:rsidR="00370444">
        <w:t>.</w:t>
      </w:r>
    </w:p>
    <w:p w:rsidR="004C443A" w:rsidRPr="001763C3" w:rsidRDefault="001A0E43" w:rsidP="0059704D">
      <w:pPr>
        <w:pStyle w:val="NoSpacing"/>
        <w:numPr>
          <w:ilvl w:val="0"/>
          <w:numId w:val="20"/>
        </w:numPr>
      </w:pPr>
      <w:r w:rsidRPr="001763C3">
        <w:t>De ingebrachte kennis moet up-to-date worden gehouden.</w:t>
      </w:r>
    </w:p>
    <w:p w:rsidR="004C443A" w:rsidRPr="00155748" w:rsidRDefault="001A0E43" w:rsidP="0059704D">
      <w:pPr>
        <w:pStyle w:val="NoSpacing"/>
        <w:numPr>
          <w:ilvl w:val="0"/>
          <w:numId w:val="20"/>
        </w:numPr>
      </w:pPr>
      <w:r w:rsidRPr="00155748">
        <w:t xml:space="preserve">Het </w:t>
      </w:r>
      <w:r w:rsidR="00446990" w:rsidRPr="00155748">
        <w:t xml:space="preserve">kennisdelingsplatform </w:t>
      </w:r>
      <w:r w:rsidRPr="00155748">
        <w:t>m</w:t>
      </w:r>
      <w:r w:rsidR="00446990" w:rsidRPr="00155748">
        <w:t>o</w:t>
      </w:r>
      <w:r w:rsidR="00155748" w:rsidRPr="00155748">
        <w:t xml:space="preserve">et permanent in stand gehouden worden. </w:t>
      </w:r>
      <w:r w:rsidR="00155748">
        <w:t xml:space="preserve">Dit kan gerealiseerd worden door continu mee te gaan met ontwikkelingen. </w:t>
      </w:r>
    </w:p>
    <w:p w:rsidR="004C443A" w:rsidRDefault="004C443A" w:rsidP="0059704D">
      <w:pPr>
        <w:pStyle w:val="NoSpacing"/>
        <w:numPr>
          <w:ilvl w:val="0"/>
          <w:numId w:val="20"/>
        </w:numPr>
      </w:pPr>
      <w:r>
        <w:t xml:space="preserve">Open structuur van het </w:t>
      </w:r>
      <w:r w:rsidR="004D4889">
        <w:t>kennisdelings</w:t>
      </w:r>
      <w:r>
        <w:t>platform</w:t>
      </w:r>
      <w:r w:rsidR="00446990">
        <w:t>. Het is zowel voor gebruikers als deelnemers vrij toegankelijk.</w:t>
      </w:r>
    </w:p>
    <w:p w:rsidR="004C443A" w:rsidRDefault="004C443A" w:rsidP="0059704D">
      <w:pPr>
        <w:pStyle w:val="NoSpacing"/>
        <w:numPr>
          <w:ilvl w:val="0"/>
          <w:numId w:val="20"/>
        </w:numPr>
      </w:pPr>
      <w:r>
        <w:t xml:space="preserve">Deelname </w:t>
      </w:r>
      <w:r w:rsidR="00446990">
        <w:t xml:space="preserve">aan het kennisdelingsplatform moet </w:t>
      </w:r>
      <w:r>
        <w:t>laagdrempelig</w:t>
      </w:r>
      <w:r w:rsidR="001B2759">
        <w:t xml:space="preserve"> zijn maar ook het vinden van de benodigde kennis moet gemakkelijk zijn.</w:t>
      </w:r>
    </w:p>
    <w:p w:rsidR="004C443A" w:rsidRDefault="00F163EE" w:rsidP="0059704D">
      <w:pPr>
        <w:pStyle w:val="NoSpacing"/>
        <w:numPr>
          <w:ilvl w:val="0"/>
          <w:numId w:val="20"/>
        </w:numPr>
      </w:pPr>
      <w:r>
        <w:t xml:space="preserve">Het </w:t>
      </w:r>
      <w:r w:rsidR="004D4889">
        <w:t>kennisdelings</w:t>
      </w:r>
      <w:r>
        <w:t>platform moet een toegevoegde waarde te zijn voor</w:t>
      </w:r>
      <w:r w:rsidR="00446990">
        <w:t xml:space="preserve"> zowel de deelnemers als gebruikers.</w:t>
      </w:r>
      <w:r>
        <w:t xml:space="preserve"> </w:t>
      </w:r>
    </w:p>
    <w:p w:rsidR="004C443A" w:rsidRDefault="004C443A" w:rsidP="004C443A">
      <w:pPr>
        <w:pStyle w:val="NoSpacing"/>
      </w:pPr>
    </w:p>
    <w:p w:rsidR="003220AE" w:rsidRDefault="00DA36EA" w:rsidP="004C443A">
      <w:pPr>
        <w:pStyle w:val="NoSpacing"/>
      </w:pPr>
      <w:r>
        <w:br/>
      </w:r>
      <w:r>
        <w:br/>
      </w:r>
      <w:r>
        <w:br/>
      </w:r>
    </w:p>
    <w:p w:rsidR="004C443A" w:rsidRDefault="003220AE" w:rsidP="005F0DED">
      <w:r>
        <w:br w:type="page"/>
      </w:r>
      <w:r w:rsidR="004C443A">
        <w:lastRenderedPageBreak/>
        <w:t xml:space="preserve">Het fundament van dit kennisdelingsplatform </w:t>
      </w:r>
      <w:r w:rsidR="00446990">
        <w:t>wordt gelegd aan de hand van dit</w:t>
      </w:r>
      <w:r w:rsidR="004C443A">
        <w:t xml:space="preserve"> businessplan. Dit businessplan bevat minimaal de volgende drie onderdelen:</w:t>
      </w:r>
    </w:p>
    <w:p w:rsidR="004C443A" w:rsidRDefault="004C443A" w:rsidP="004C443A">
      <w:pPr>
        <w:pStyle w:val="NoSpacing"/>
      </w:pPr>
    </w:p>
    <w:p w:rsidR="004C443A" w:rsidRDefault="004C443A" w:rsidP="004C443A">
      <w:pPr>
        <w:pStyle w:val="NoSpacing"/>
        <w:numPr>
          <w:ilvl w:val="0"/>
          <w:numId w:val="20"/>
        </w:numPr>
      </w:pPr>
      <w:r>
        <w:t>Organisatievorm</w:t>
      </w:r>
    </w:p>
    <w:p w:rsidR="004C443A" w:rsidRDefault="004C443A" w:rsidP="004C443A">
      <w:pPr>
        <w:pStyle w:val="NoSpacing"/>
        <w:numPr>
          <w:ilvl w:val="0"/>
          <w:numId w:val="20"/>
        </w:numPr>
      </w:pPr>
      <w:r>
        <w:t>Relatiebeheer</w:t>
      </w:r>
    </w:p>
    <w:p w:rsidR="004C443A" w:rsidRDefault="004C443A" w:rsidP="004C443A">
      <w:pPr>
        <w:pStyle w:val="NoSpacing"/>
        <w:numPr>
          <w:ilvl w:val="0"/>
          <w:numId w:val="20"/>
        </w:numPr>
      </w:pPr>
      <w:r>
        <w:t>Financiering</w:t>
      </w:r>
      <w:r w:rsidR="00F163EE">
        <w:t xml:space="preserve"> (minimaal)</w:t>
      </w:r>
    </w:p>
    <w:p w:rsidR="004C443A" w:rsidRDefault="004C443A" w:rsidP="004C443A">
      <w:pPr>
        <w:pStyle w:val="NoSpacing"/>
      </w:pPr>
    </w:p>
    <w:p w:rsidR="00F76276" w:rsidRDefault="004C443A" w:rsidP="004C443A">
      <w:pPr>
        <w:pStyle w:val="NoSpacing"/>
      </w:pPr>
      <w:r>
        <w:t>Deze drie onderdelen zullen in dit rapport worden toegelicht.</w:t>
      </w:r>
      <w:r w:rsidR="00F76276">
        <w:t xml:space="preserve"> Ieder onderdeel </w:t>
      </w:r>
      <w:r w:rsidR="00811F24">
        <w:t xml:space="preserve">wordt afgesloten met een of meerdere </w:t>
      </w:r>
      <w:r w:rsidR="00F76276">
        <w:t>conclusie</w:t>
      </w:r>
      <w:r w:rsidR="00811F24">
        <w:t>s</w:t>
      </w:r>
      <w:r w:rsidR="00F76276">
        <w:t xml:space="preserve"> en indien mogelijk een</w:t>
      </w:r>
      <w:r w:rsidR="00CD433C">
        <w:t xml:space="preserve"> of meerdere</w:t>
      </w:r>
      <w:r w:rsidR="00F76276">
        <w:t xml:space="preserve"> aanbeveling</w:t>
      </w:r>
      <w:r w:rsidR="00CD433C">
        <w:t>en</w:t>
      </w:r>
      <w:r w:rsidR="00F76276">
        <w:t xml:space="preserve">. </w:t>
      </w:r>
    </w:p>
    <w:p w:rsidR="00CA6D90" w:rsidRDefault="00CA6D90" w:rsidP="004C443A">
      <w:pPr>
        <w:pStyle w:val="NoSpacing"/>
      </w:pPr>
    </w:p>
    <w:p w:rsidR="005111CC" w:rsidRPr="005111CC" w:rsidRDefault="005111CC" w:rsidP="005111CC">
      <w:pPr>
        <w:contextualSpacing/>
        <w:rPr>
          <w:b/>
        </w:rPr>
      </w:pPr>
      <w:r w:rsidRPr="005111CC">
        <w:rPr>
          <w:b/>
        </w:rPr>
        <w:t>Termenlijst</w:t>
      </w:r>
    </w:p>
    <w:p w:rsidR="005111CC" w:rsidRDefault="00446990" w:rsidP="005111CC">
      <w:pPr>
        <w:pStyle w:val="ListParagraph"/>
        <w:numPr>
          <w:ilvl w:val="0"/>
          <w:numId w:val="25"/>
        </w:numPr>
        <w:spacing w:after="200" w:line="276" w:lineRule="auto"/>
      </w:pPr>
      <w:r>
        <w:t xml:space="preserve">Design </w:t>
      </w:r>
      <w:r w:rsidR="005111CC">
        <w:t>constraints:</w:t>
      </w:r>
      <w:r w:rsidR="005111CC">
        <w:tab/>
      </w:r>
      <w:r w:rsidR="00CD433C">
        <w:tab/>
      </w:r>
      <w:r w:rsidR="005111CC">
        <w:t>Limiet/grens voor het ontwerp</w:t>
      </w:r>
      <w:r>
        <w:t>-maak</w:t>
      </w:r>
      <w:r w:rsidR="005111CC">
        <w:t>proces</w:t>
      </w:r>
    </w:p>
    <w:p w:rsidR="005111CC" w:rsidRDefault="005111CC" w:rsidP="005111CC">
      <w:pPr>
        <w:pStyle w:val="ListParagraph"/>
        <w:numPr>
          <w:ilvl w:val="0"/>
          <w:numId w:val="25"/>
        </w:numPr>
        <w:spacing w:after="200" w:line="276" w:lineRule="auto"/>
      </w:pPr>
      <w:r>
        <w:t>Maakbaarheid:</w:t>
      </w:r>
      <w:r>
        <w:tab/>
      </w:r>
      <w:r>
        <w:tab/>
      </w:r>
      <w:r w:rsidR="00CD433C">
        <w:tab/>
      </w:r>
      <w:r>
        <w:t>Mate waarin iets gerealiseerd kan worden / analyse van</w:t>
      </w:r>
      <w:r>
        <w:tab/>
      </w:r>
      <w:r>
        <w:tab/>
      </w:r>
      <w:r>
        <w:tab/>
      </w:r>
      <w:r>
        <w:tab/>
        <w:t>mogelijkheden om iets te kunnen construeren</w:t>
      </w:r>
    </w:p>
    <w:p w:rsidR="005111CC" w:rsidRDefault="00BC2FE4" w:rsidP="00CD433C">
      <w:pPr>
        <w:pStyle w:val="ListParagraph"/>
        <w:numPr>
          <w:ilvl w:val="0"/>
          <w:numId w:val="25"/>
        </w:numPr>
        <w:spacing w:after="200" w:line="276" w:lineRule="auto"/>
      </w:pPr>
      <w:r>
        <w:t>Partijen:</w:t>
      </w:r>
      <w:r>
        <w:tab/>
      </w:r>
      <w:r>
        <w:tab/>
      </w:r>
      <w:r w:rsidR="00CD433C">
        <w:tab/>
      </w:r>
      <w:r>
        <w:t>OEM’ers, maakbedrijven</w:t>
      </w:r>
      <w:r w:rsidR="005111CC">
        <w:t>, en</w:t>
      </w:r>
      <w:r>
        <w:t xml:space="preserve">gineeringsbureaus en </w:t>
      </w:r>
      <w:r w:rsidR="00CD433C">
        <w:tab/>
      </w:r>
      <w:r w:rsidR="00CD433C">
        <w:tab/>
      </w:r>
      <w:r w:rsidR="00CD433C">
        <w:tab/>
      </w:r>
      <w:r w:rsidR="00CD433C">
        <w:tab/>
      </w:r>
      <w:r w:rsidR="00CD433C">
        <w:tab/>
        <w:t>o</w:t>
      </w:r>
      <w:r>
        <w:t>nderwijs</w:t>
      </w:r>
      <w:r w:rsidR="005111CC">
        <w:t>instellingen</w:t>
      </w:r>
      <w:r w:rsidR="00DB0125">
        <w:t>.</w:t>
      </w:r>
    </w:p>
    <w:p w:rsidR="008B59B3" w:rsidRDefault="008B59B3" w:rsidP="008B59B3">
      <w:pPr>
        <w:pStyle w:val="ListParagraph"/>
        <w:numPr>
          <w:ilvl w:val="0"/>
          <w:numId w:val="25"/>
        </w:numPr>
        <w:spacing w:after="200" w:line="276" w:lineRule="auto"/>
      </w:pPr>
      <w:r>
        <w:t>OEM:</w:t>
      </w:r>
      <w:r>
        <w:tab/>
      </w:r>
      <w:r>
        <w:tab/>
      </w:r>
      <w:r>
        <w:tab/>
      </w:r>
      <w:r>
        <w:tab/>
        <w:t>Original Equipment Manufacturer: vervaardigd en</w:t>
      </w:r>
      <w:r>
        <w:tab/>
      </w:r>
      <w:r>
        <w:tab/>
      </w:r>
      <w:r>
        <w:tab/>
      </w:r>
      <w:r>
        <w:tab/>
      </w:r>
      <w:r>
        <w:tab/>
        <w:t>assembleert eindproducten ten behoeve van de afnemer</w:t>
      </w:r>
      <w:r>
        <w:tab/>
      </w:r>
      <w:r>
        <w:tab/>
      </w:r>
      <w:r>
        <w:tab/>
      </w:r>
      <w:r>
        <w:tab/>
        <w:t>zowel B2C als B2B)</w:t>
      </w:r>
    </w:p>
    <w:p w:rsidR="008B59B3" w:rsidRDefault="008B59B3" w:rsidP="008B59B3">
      <w:pPr>
        <w:pStyle w:val="ListParagraph"/>
        <w:numPr>
          <w:ilvl w:val="0"/>
          <w:numId w:val="25"/>
        </w:numPr>
        <w:spacing w:after="200" w:line="276" w:lineRule="auto"/>
      </w:pPr>
      <w:r>
        <w:t>Manufacturing companies/</w:t>
      </w:r>
    </w:p>
    <w:p w:rsidR="008B59B3" w:rsidRDefault="008B59B3" w:rsidP="008B59B3">
      <w:pPr>
        <w:pStyle w:val="ListParagraph"/>
        <w:spacing w:after="200" w:line="276" w:lineRule="auto"/>
      </w:pPr>
      <w:r>
        <w:t xml:space="preserve">maakbedrijven: </w:t>
      </w:r>
      <w:r>
        <w:tab/>
      </w:r>
      <w:r>
        <w:tab/>
        <w:t xml:space="preserve">Leverancier van producten als onderdelen voor </w:t>
      </w:r>
      <w:r>
        <w:tab/>
      </w:r>
      <w:r>
        <w:tab/>
      </w:r>
      <w:r>
        <w:tab/>
      </w:r>
      <w:r>
        <w:tab/>
      </w:r>
      <w:r>
        <w:tab/>
        <w:t xml:space="preserve">de OEM zoals bedoeld in dit businessplan. </w:t>
      </w:r>
    </w:p>
    <w:p w:rsidR="008B59B3" w:rsidRDefault="008B59B3" w:rsidP="008B59B3">
      <w:pPr>
        <w:pStyle w:val="ListParagraph"/>
        <w:numPr>
          <w:ilvl w:val="0"/>
          <w:numId w:val="25"/>
        </w:numPr>
        <w:spacing w:after="200" w:line="276" w:lineRule="auto"/>
      </w:pPr>
      <w:r>
        <w:t>Engineering companies/</w:t>
      </w:r>
    </w:p>
    <w:p w:rsidR="008B59B3" w:rsidRDefault="00804000" w:rsidP="00804000">
      <w:pPr>
        <w:pStyle w:val="ListParagraph"/>
        <w:spacing w:after="200" w:line="276" w:lineRule="auto"/>
        <w:ind w:left="3540" w:hanging="2820"/>
      </w:pPr>
      <w:r>
        <w:t>Engineeringsbureaus:</w:t>
      </w:r>
      <w:r>
        <w:tab/>
        <w:t>organisaties die zich bezighouden met het ontwerp en uitdetaillering van technische tekeningen. Zij kunnen ook ondersteuning bieden tijdens de productiefase.</w:t>
      </w:r>
    </w:p>
    <w:p w:rsidR="008B59B3" w:rsidRDefault="008B59B3" w:rsidP="008B59B3">
      <w:pPr>
        <w:pStyle w:val="ListParagraph"/>
        <w:numPr>
          <w:ilvl w:val="0"/>
          <w:numId w:val="25"/>
        </w:numPr>
        <w:spacing w:after="200" w:line="276" w:lineRule="auto"/>
      </w:pPr>
      <w:r>
        <w:t>Teaching institutes/</w:t>
      </w:r>
    </w:p>
    <w:p w:rsidR="008B59B3" w:rsidRDefault="005F0DED" w:rsidP="005F0DED">
      <w:pPr>
        <w:pStyle w:val="ListParagraph"/>
        <w:spacing w:after="200" w:line="276" w:lineRule="auto"/>
        <w:ind w:left="3540" w:hanging="2820"/>
      </w:pPr>
      <w:r>
        <w:t>Onderwijsinstellingen:</w:t>
      </w:r>
      <w:r>
        <w:tab/>
        <w:t>Organisaties die onderwijs aanbied</w:t>
      </w:r>
      <w:r w:rsidR="00804000">
        <w:t>en. In dit stuk</w:t>
      </w:r>
      <w:r>
        <w:t xml:space="preserve"> gaat het om technische opleidingen</w:t>
      </w:r>
      <w:r w:rsidR="00804000">
        <w:t xml:space="preserve"> op middelbaar, hoger en universitair niveau. (Summa college, Fontys hogenscholen en TU/e)</w:t>
      </w:r>
    </w:p>
    <w:p w:rsidR="00891AE3" w:rsidRDefault="00446990" w:rsidP="00CD46F2">
      <w:pPr>
        <w:pStyle w:val="ListParagraph"/>
        <w:numPr>
          <w:ilvl w:val="0"/>
          <w:numId w:val="25"/>
        </w:numPr>
        <w:spacing w:after="200" w:line="276" w:lineRule="auto"/>
      </w:pPr>
      <w:r>
        <w:t>Gebruikers</w:t>
      </w:r>
      <w:r w:rsidR="00891AE3">
        <w:t>:</w:t>
      </w:r>
      <w:r w:rsidR="00891AE3">
        <w:tab/>
      </w:r>
      <w:r>
        <w:tab/>
      </w:r>
      <w:r w:rsidR="00CD433C">
        <w:tab/>
      </w:r>
      <w:r w:rsidR="00891AE3">
        <w:t xml:space="preserve">Bedrijf of persoon die </w:t>
      </w:r>
      <w:r w:rsidR="004D4889">
        <w:t>kennis</w:t>
      </w:r>
      <w:r w:rsidR="00891AE3">
        <w:t xml:space="preserve"> uit het</w:t>
      </w:r>
      <w:r w:rsidR="00CD433C">
        <w:tab/>
      </w:r>
      <w:r w:rsidR="00CD433C">
        <w:tab/>
      </w:r>
      <w:r w:rsidR="00CD433C">
        <w:tab/>
      </w:r>
      <w:r w:rsidR="00CD433C">
        <w:tab/>
      </w:r>
      <w:r w:rsidR="00CD433C">
        <w:tab/>
      </w:r>
      <w:r w:rsidR="00CD433C">
        <w:tab/>
      </w:r>
      <w:r w:rsidR="004D4889">
        <w:tab/>
      </w:r>
      <w:r w:rsidR="00891AE3">
        <w:t>kennisdelingsplatform haalt</w:t>
      </w:r>
      <w:r w:rsidR="00CD46F2">
        <w:t>.</w:t>
      </w:r>
    </w:p>
    <w:p w:rsidR="00155748" w:rsidRDefault="00446990" w:rsidP="00BC2FE4">
      <w:pPr>
        <w:pStyle w:val="ListParagraph"/>
        <w:numPr>
          <w:ilvl w:val="0"/>
          <w:numId w:val="25"/>
        </w:numPr>
        <w:spacing w:after="200" w:line="276" w:lineRule="auto"/>
      </w:pPr>
      <w:r>
        <w:t>Deelnemers</w:t>
      </w:r>
      <w:r w:rsidR="00891AE3">
        <w:t>:</w:t>
      </w:r>
      <w:r w:rsidR="00891AE3">
        <w:tab/>
      </w:r>
      <w:r>
        <w:tab/>
      </w:r>
      <w:r w:rsidR="00CD433C">
        <w:tab/>
      </w:r>
      <w:r w:rsidR="00891AE3">
        <w:t xml:space="preserve">Bedrijf of persoon die </w:t>
      </w:r>
      <w:r w:rsidR="004D4889">
        <w:t>kennis</w:t>
      </w:r>
      <w:r w:rsidR="00891AE3">
        <w:t xml:space="preserve"> naar het</w:t>
      </w:r>
      <w:r w:rsidR="00CD433C">
        <w:tab/>
      </w:r>
      <w:r w:rsidR="00CD433C">
        <w:tab/>
      </w:r>
      <w:r w:rsidR="00CD433C">
        <w:tab/>
      </w:r>
      <w:r w:rsidR="00CD433C">
        <w:tab/>
      </w:r>
      <w:r w:rsidR="00CD433C">
        <w:tab/>
      </w:r>
      <w:r w:rsidR="00CD433C">
        <w:tab/>
      </w:r>
      <w:r w:rsidR="004D4889">
        <w:tab/>
      </w:r>
      <w:r w:rsidR="00891AE3">
        <w:t>kennisdelingsplatform</w:t>
      </w:r>
      <w:r w:rsidR="00CD433C">
        <w:t xml:space="preserve"> </w:t>
      </w:r>
      <w:r w:rsidR="00891AE3">
        <w:t>toebrengt</w:t>
      </w:r>
      <w:r w:rsidR="00CD46F2">
        <w:t>. Deelnemers kunnen ook</w:t>
      </w:r>
      <w:r w:rsidR="00CD433C">
        <w:tab/>
      </w:r>
      <w:r w:rsidR="00CD433C">
        <w:tab/>
      </w:r>
      <w:r w:rsidR="00CD433C">
        <w:tab/>
      </w:r>
      <w:r w:rsidR="00CD433C">
        <w:tab/>
      </w:r>
      <w:r w:rsidR="00CD46F2">
        <w:t>gebruikers zijn.</w:t>
      </w:r>
    </w:p>
    <w:p w:rsidR="004C12C1" w:rsidRDefault="004C12C1" w:rsidP="00BC2FE4">
      <w:pPr>
        <w:pStyle w:val="ListParagraph"/>
        <w:numPr>
          <w:ilvl w:val="0"/>
          <w:numId w:val="25"/>
        </w:numPr>
        <w:spacing w:after="200" w:line="276" w:lineRule="auto"/>
      </w:pPr>
      <w:r>
        <w:t xml:space="preserve">Community: </w:t>
      </w:r>
      <w:r>
        <w:tab/>
      </w:r>
      <w:r>
        <w:tab/>
      </w:r>
      <w:r w:rsidR="00CD433C">
        <w:tab/>
      </w:r>
      <w:r w:rsidR="00DB0125">
        <w:t>Een groep met dezelfde waarden (samenwerkingsverband).</w:t>
      </w:r>
    </w:p>
    <w:p w:rsidR="00CA6D90" w:rsidRDefault="00CA6D90" w:rsidP="004C443A">
      <w:pPr>
        <w:pStyle w:val="NoSpacing"/>
      </w:pPr>
    </w:p>
    <w:p w:rsidR="00B07480" w:rsidRDefault="00B07480">
      <w:r>
        <w:br w:type="page"/>
      </w:r>
    </w:p>
    <w:p w:rsidR="004C443A" w:rsidRPr="00C23B1E" w:rsidRDefault="00C23B1E" w:rsidP="00C23B1E">
      <w:pPr>
        <w:pStyle w:val="Heading1"/>
        <w:rPr>
          <w:rStyle w:val="IntenseEmphasis"/>
          <w:i w:val="0"/>
          <w:iCs w:val="0"/>
          <w:color w:val="auto"/>
        </w:rPr>
      </w:pPr>
      <w:bookmarkStart w:id="2" w:name="_Toc409030353"/>
      <w:r w:rsidRPr="00C23B1E">
        <w:rPr>
          <w:rStyle w:val="IntenseEmphasis"/>
          <w:i w:val="0"/>
          <w:iCs w:val="0"/>
          <w:color w:val="auto"/>
        </w:rPr>
        <w:lastRenderedPageBreak/>
        <w:t xml:space="preserve">2. </w:t>
      </w:r>
      <w:r w:rsidR="00F76276" w:rsidRPr="00C23B1E">
        <w:rPr>
          <w:rStyle w:val="IntenseEmphasis"/>
          <w:i w:val="0"/>
          <w:iCs w:val="0"/>
          <w:color w:val="auto"/>
        </w:rPr>
        <w:t>Organisatievorm</w:t>
      </w:r>
      <w:bookmarkEnd w:id="2"/>
    </w:p>
    <w:p w:rsidR="00B07480" w:rsidRDefault="00B07480" w:rsidP="004C443A">
      <w:pPr>
        <w:pStyle w:val="NoSpacing"/>
        <w:rPr>
          <w:rStyle w:val="IntenseEmphasis"/>
          <w:i w:val="0"/>
          <w:color w:val="auto"/>
        </w:rPr>
      </w:pPr>
    </w:p>
    <w:p w:rsidR="00891AE3" w:rsidRDefault="005111CC" w:rsidP="004C443A">
      <w:pPr>
        <w:pStyle w:val="NoSpacing"/>
        <w:rPr>
          <w:rStyle w:val="IntenseEmphasis"/>
          <w:i w:val="0"/>
          <w:color w:val="auto"/>
        </w:rPr>
      </w:pPr>
      <w:r>
        <w:rPr>
          <w:rStyle w:val="IntenseEmphasis"/>
          <w:i w:val="0"/>
          <w:color w:val="auto"/>
        </w:rPr>
        <w:t xml:space="preserve">Dit hoofdstuk </w:t>
      </w:r>
      <w:r w:rsidR="00217AE1">
        <w:rPr>
          <w:rStyle w:val="IntenseEmphasis"/>
          <w:i w:val="0"/>
          <w:color w:val="auto"/>
        </w:rPr>
        <w:t xml:space="preserve">omschrijft het concept en daarnaast wordt </w:t>
      </w:r>
      <w:r>
        <w:rPr>
          <w:rStyle w:val="IntenseEmphasis"/>
          <w:i w:val="0"/>
          <w:color w:val="auto"/>
        </w:rPr>
        <w:t>het organisatorisch deel van het kennisdelingsplatform</w:t>
      </w:r>
      <w:r w:rsidR="00217AE1">
        <w:rPr>
          <w:rStyle w:val="IntenseEmphasis"/>
          <w:i w:val="0"/>
          <w:color w:val="auto"/>
        </w:rPr>
        <w:t xml:space="preserve"> beschreven.</w:t>
      </w:r>
      <w:r w:rsidR="00891AE3">
        <w:rPr>
          <w:rStyle w:val="IntenseEmphasis"/>
          <w:i w:val="0"/>
          <w:color w:val="auto"/>
        </w:rPr>
        <w:t xml:space="preserve"> </w:t>
      </w:r>
      <w:r w:rsidR="00217AE1">
        <w:rPr>
          <w:rStyle w:val="IntenseEmphasis"/>
          <w:i w:val="0"/>
          <w:color w:val="auto"/>
        </w:rPr>
        <w:t>Achtereenvolgens komen de volgende onderwerpen aan bod: het concept,</w:t>
      </w:r>
      <w:r w:rsidR="00891AE3">
        <w:rPr>
          <w:rStyle w:val="IntenseEmphasis"/>
          <w:i w:val="0"/>
          <w:color w:val="auto"/>
        </w:rPr>
        <w:t xml:space="preserve"> de toegevoegde waarde, de rechtsvorm, het bestuur, de locatie en tot slot de conclusies.</w:t>
      </w:r>
    </w:p>
    <w:p w:rsidR="00F76276" w:rsidRPr="005111CC" w:rsidRDefault="00217AE1" w:rsidP="004C443A">
      <w:pPr>
        <w:pStyle w:val="NoSpacing"/>
        <w:rPr>
          <w:rStyle w:val="IntenseEmphasis"/>
          <w:i w:val="0"/>
          <w:color w:val="auto"/>
        </w:rPr>
      </w:pPr>
      <w:r>
        <w:rPr>
          <w:rStyle w:val="IntenseEmphasis"/>
          <w:i w:val="0"/>
          <w:color w:val="auto"/>
        </w:rPr>
        <w:t xml:space="preserve">  </w:t>
      </w:r>
    </w:p>
    <w:p w:rsidR="00F76276" w:rsidRPr="0059704D" w:rsidRDefault="00C23B1E" w:rsidP="0059704D">
      <w:pPr>
        <w:pStyle w:val="Heading2"/>
        <w:rPr>
          <w:rStyle w:val="IntenseEmphasis"/>
          <w:i w:val="0"/>
          <w:iCs w:val="0"/>
          <w:color w:val="auto"/>
        </w:rPr>
      </w:pPr>
      <w:bookmarkStart w:id="3" w:name="_Toc409030354"/>
      <w:r w:rsidRPr="0059704D">
        <w:rPr>
          <w:rStyle w:val="IntenseEmphasis"/>
          <w:i w:val="0"/>
          <w:iCs w:val="0"/>
          <w:color w:val="auto"/>
        </w:rPr>
        <w:t>§2.</w:t>
      </w:r>
      <w:r w:rsidR="00E40D05" w:rsidRPr="0059704D">
        <w:rPr>
          <w:rStyle w:val="IntenseEmphasis"/>
          <w:i w:val="0"/>
          <w:iCs w:val="0"/>
          <w:color w:val="auto"/>
        </w:rPr>
        <w:t xml:space="preserve">1 </w:t>
      </w:r>
      <w:r w:rsidR="00315F3B" w:rsidRPr="0059704D">
        <w:rPr>
          <w:rStyle w:val="IntenseEmphasis"/>
          <w:i w:val="0"/>
          <w:iCs w:val="0"/>
          <w:color w:val="auto"/>
        </w:rPr>
        <w:t>Concept van het kennisdelingsplatform</w:t>
      </w:r>
      <w:bookmarkEnd w:id="3"/>
    </w:p>
    <w:p w:rsidR="00E40D05" w:rsidRDefault="00E40D05" w:rsidP="00F76276">
      <w:pPr>
        <w:pStyle w:val="NoSpacing"/>
        <w:rPr>
          <w:rStyle w:val="IntenseEmphasis"/>
          <w:b/>
          <w:i w:val="0"/>
          <w:iCs w:val="0"/>
          <w:color w:val="auto"/>
        </w:rPr>
      </w:pPr>
    </w:p>
    <w:p w:rsidR="00315F3B" w:rsidRDefault="00315F3B" w:rsidP="00F76276">
      <w:pPr>
        <w:pStyle w:val="NoSpacing"/>
        <w:rPr>
          <w:rStyle w:val="IntenseEmphasis"/>
          <w:i w:val="0"/>
          <w:iCs w:val="0"/>
          <w:color w:val="auto"/>
        </w:rPr>
      </w:pPr>
      <w:r>
        <w:rPr>
          <w:rStyle w:val="IntenseEmphasis"/>
          <w:i w:val="0"/>
          <w:iCs w:val="0"/>
          <w:color w:val="auto"/>
        </w:rPr>
        <w:t xml:space="preserve">Het concept voor het kennisdelingsplatform is het </w:t>
      </w:r>
      <w:r w:rsidR="007926A9">
        <w:rPr>
          <w:rStyle w:val="IntenseEmphasis"/>
          <w:i w:val="0"/>
          <w:iCs w:val="0"/>
          <w:color w:val="auto"/>
        </w:rPr>
        <w:t>creëren</w:t>
      </w:r>
      <w:r>
        <w:rPr>
          <w:rStyle w:val="IntenseEmphasis"/>
          <w:i w:val="0"/>
          <w:iCs w:val="0"/>
          <w:color w:val="auto"/>
        </w:rPr>
        <w:t xml:space="preserve"> van een community waarbij de volgende onderdelen van belang zijn:</w:t>
      </w:r>
    </w:p>
    <w:p w:rsidR="00315F3B" w:rsidRPr="00315F3B" w:rsidRDefault="00315F3B" w:rsidP="00F76276">
      <w:pPr>
        <w:pStyle w:val="NoSpacing"/>
        <w:rPr>
          <w:rStyle w:val="IntenseEmphasis"/>
          <w:i w:val="0"/>
          <w:iCs w:val="0"/>
          <w:color w:val="auto"/>
        </w:rPr>
      </w:pPr>
    </w:p>
    <w:p w:rsidR="00D114D8" w:rsidRPr="00315F3B" w:rsidRDefault="00F163EE" w:rsidP="00315F3B">
      <w:pPr>
        <w:pStyle w:val="NoSpacing"/>
        <w:numPr>
          <w:ilvl w:val="0"/>
          <w:numId w:val="20"/>
        </w:numPr>
        <w:rPr>
          <w:rStyle w:val="IntenseEmphasis"/>
          <w:b/>
          <w:iCs w:val="0"/>
          <w:color w:val="auto"/>
        </w:rPr>
      </w:pPr>
      <w:r>
        <w:rPr>
          <w:rStyle w:val="IntenseEmphasis"/>
          <w:iCs w:val="0"/>
          <w:color w:val="auto"/>
        </w:rPr>
        <w:t>Campus (het delen van kennis</w:t>
      </w:r>
      <w:r w:rsidR="00315F3B" w:rsidRPr="00315F3B">
        <w:rPr>
          <w:rStyle w:val="IntenseEmphasis"/>
          <w:iCs w:val="0"/>
          <w:color w:val="auto"/>
        </w:rPr>
        <w:t>)</w:t>
      </w:r>
    </w:p>
    <w:p w:rsidR="00315F3B" w:rsidRDefault="007926A9" w:rsidP="00315F3B">
      <w:pPr>
        <w:pStyle w:val="NoSpacing"/>
        <w:ind w:left="720"/>
        <w:rPr>
          <w:rStyle w:val="IntenseEmphasis"/>
          <w:i w:val="0"/>
          <w:iCs w:val="0"/>
          <w:color w:val="auto"/>
        </w:rPr>
      </w:pPr>
      <w:r>
        <w:rPr>
          <w:rStyle w:val="IntenseEmphasis"/>
          <w:i w:val="0"/>
          <w:iCs w:val="0"/>
          <w:color w:val="auto"/>
        </w:rPr>
        <w:t xml:space="preserve">Een plek waar </w:t>
      </w:r>
      <w:r w:rsidR="00A17470">
        <w:rPr>
          <w:rStyle w:val="IntenseEmphasis"/>
          <w:i w:val="0"/>
          <w:iCs w:val="0"/>
          <w:color w:val="auto"/>
        </w:rPr>
        <w:t>gebruikers</w:t>
      </w:r>
      <w:r>
        <w:rPr>
          <w:rStyle w:val="IntenseEmphasis"/>
          <w:i w:val="0"/>
          <w:iCs w:val="0"/>
          <w:color w:val="auto"/>
        </w:rPr>
        <w:t xml:space="preserve"> elkaar kunnen ontmoeten en op een open manier </w:t>
      </w:r>
      <w:r w:rsidR="00A17470">
        <w:rPr>
          <w:rStyle w:val="IntenseEmphasis"/>
          <w:i w:val="0"/>
          <w:iCs w:val="0"/>
          <w:color w:val="auto"/>
        </w:rPr>
        <w:t xml:space="preserve">kunnen </w:t>
      </w:r>
      <w:r w:rsidR="0085351F">
        <w:rPr>
          <w:rStyle w:val="IntenseEmphasis"/>
          <w:i w:val="0"/>
          <w:iCs w:val="0"/>
          <w:color w:val="auto"/>
        </w:rPr>
        <w:t>communiceren.</w:t>
      </w:r>
      <w:r w:rsidR="00F163EE">
        <w:rPr>
          <w:rStyle w:val="IntenseEmphasis"/>
          <w:i w:val="0"/>
          <w:iCs w:val="0"/>
          <w:color w:val="auto"/>
        </w:rPr>
        <w:t xml:space="preserve"> In de begin fase is een fysieke locatie nog niet van belan</w:t>
      </w:r>
      <w:r w:rsidR="001C73D6">
        <w:rPr>
          <w:rStyle w:val="IntenseEmphasis"/>
          <w:i w:val="0"/>
          <w:iCs w:val="0"/>
          <w:color w:val="auto"/>
        </w:rPr>
        <w:t xml:space="preserve">g. Kennisdeling op zich staat centraal. </w:t>
      </w:r>
    </w:p>
    <w:p w:rsidR="007B3E6B" w:rsidRDefault="007B3E6B" w:rsidP="00315F3B">
      <w:pPr>
        <w:pStyle w:val="NoSpacing"/>
        <w:ind w:left="720"/>
        <w:rPr>
          <w:rStyle w:val="IntenseEmphasis"/>
          <w:i w:val="0"/>
          <w:iCs w:val="0"/>
          <w:color w:val="auto"/>
        </w:rPr>
      </w:pPr>
    </w:p>
    <w:p w:rsidR="007B3E6B" w:rsidRPr="001D4C2F" w:rsidRDefault="00A17470" w:rsidP="007B3E6B">
      <w:pPr>
        <w:pStyle w:val="NoSpacing"/>
        <w:numPr>
          <w:ilvl w:val="0"/>
          <w:numId w:val="20"/>
        </w:numPr>
        <w:rPr>
          <w:rStyle w:val="IntenseEmphasis"/>
          <w:iCs w:val="0"/>
          <w:color w:val="auto"/>
        </w:rPr>
      </w:pPr>
      <w:r>
        <w:rPr>
          <w:rStyle w:val="IntenseEmphasis"/>
          <w:iCs w:val="0"/>
          <w:color w:val="auto"/>
        </w:rPr>
        <w:t>Onderwijs</w:t>
      </w:r>
      <w:r w:rsidR="007B3E6B" w:rsidRPr="001D4C2F">
        <w:rPr>
          <w:rStyle w:val="IntenseEmphasis"/>
          <w:iCs w:val="0"/>
          <w:color w:val="auto"/>
        </w:rPr>
        <w:t xml:space="preserve">instellingen en maakbedrijven bij elkaar brengen. </w:t>
      </w:r>
    </w:p>
    <w:p w:rsidR="007B3E6B" w:rsidRDefault="007B3E6B" w:rsidP="007B3E6B">
      <w:pPr>
        <w:pStyle w:val="NoSpacing"/>
        <w:ind w:left="708"/>
        <w:rPr>
          <w:rStyle w:val="IntenseEmphasis"/>
          <w:i w:val="0"/>
          <w:iCs w:val="0"/>
          <w:color w:val="auto"/>
        </w:rPr>
      </w:pPr>
      <w:r>
        <w:rPr>
          <w:rStyle w:val="IntenseEmphasis"/>
          <w:i w:val="0"/>
          <w:iCs w:val="0"/>
          <w:color w:val="auto"/>
        </w:rPr>
        <w:t xml:space="preserve">De link tussen deze twee is er wel maar nog verre van optimaal. </w:t>
      </w:r>
      <w:r w:rsidR="00A17470">
        <w:rPr>
          <w:rStyle w:val="IntenseEmphasis"/>
          <w:i w:val="0"/>
          <w:iCs w:val="0"/>
          <w:color w:val="auto"/>
        </w:rPr>
        <w:t xml:space="preserve">Daarom moet er een manier van samenwerking worden opgezet zodat beide partijen hun voordeel daarvan hebben. Deze samenwerking moet uitgebreid en geprofessionaliseerd worden. Daarnaast is het rechtstreeks leggen van de juiste contacten van groot </w:t>
      </w:r>
      <w:r w:rsidR="00CD46F2">
        <w:rPr>
          <w:rStyle w:val="IntenseEmphasis"/>
          <w:i w:val="0"/>
          <w:iCs w:val="0"/>
          <w:color w:val="auto"/>
        </w:rPr>
        <w:t xml:space="preserve">belang. </w:t>
      </w:r>
    </w:p>
    <w:p w:rsidR="007926A9" w:rsidRPr="007926A9" w:rsidRDefault="007926A9" w:rsidP="00315F3B">
      <w:pPr>
        <w:pStyle w:val="NoSpacing"/>
        <w:ind w:left="720"/>
        <w:rPr>
          <w:rStyle w:val="IntenseEmphasis"/>
          <w:i w:val="0"/>
          <w:iCs w:val="0"/>
          <w:color w:val="auto"/>
        </w:rPr>
      </w:pPr>
    </w:p>
    <w:p w:rsidR="00315F3B" w:rsidRPr="007926A9" w:rsidRDefault="00DB0125" w:rsidP="00315F3B">
      <w:pPr>
        <w:pStyle w:val="NoSpacing"/>
        <w:numPr>
          <w:ilvl w:val="0"/>
          <w:numId w:val="20"/>
        </w:numPr>
        <w:rPr>
          <w:rStyle w:val="IntenseEmphasis"/>
          <w:b/>
          <w:iCs w:val="0"/>
          <w:color w:val="auto"/>
        </w:rPr>
      </w:pPr>
      <w:r>
        <w:rPr>
          <w:rStyle w:val="IntenseEmphasis"/>
          <w:iCs w:val="0"/>
          <w:color w:val="auto"/>
        </w:rPr>
        <w:t>Kennis</w:t>
      </w:r>
      <w:r w:rsidR="00315F3B" w:rsidRPr="007926A9">
        <w:rPr>
          <w:rStyle w:val="IntenseEmphasis"/>
          <w:iCs w:val="0"/>
          <w:color w:val="auto"/>
        </w:rPr>
        <w:t xml:space="preserve"> overzichtelijk opslaan</w:t>
      </w:r>
    </w:p>
    <w:p w:rsidR="007926A9" w:rsidRDefault="00CD46F2" w:rsidP="007926A9">
      <w:pPr>
        <w:pStyle w:val="NoSpacing"/>
        <w:ind w:left="720"/>
        <w:rPr>
          <w:rStyle w:val="IntenseEmphasis"/>
          <w:i w:val="0"/>
          <w:iCs w:val="0"/>
          <w:color w:val="auto"/>
        </w:rPr>
      </w:pPr>
      <w:r>
        <w:rPr>
          <w:rStyle w:val="IntenseEmphasis"/>
          <w:i w:val="0"/>
          <w:iCs w:val="0"/>
          <w:color w:val="auto"/>
        </w:rPr>
        <w:t>De toegang moet dermate ge</w:t>
      </w:r>
      <w:r w:rsidR="00DB0125">
        <w:rPr>
          <w:rStyle w:val="IntenseEmphasis"/>
          <w:i w:val="0"/>
          <w:iCs w:val="0"/>
          <w:color w:val="auto"/>
        </w:rPr>
        <w:t>makkelijk zijn dat de kennis</w:t>
      </w:r>
      <w:r>
        <w:rPr>
          <w:rStyle w:val="IntenseEmphasis"/>
          <w:i w:val="0"/>
          <w:iCs w:val="0"/>
          <w:color w:val="auto"/>
        </w:rPr>
        <w:t xml:space="preserve"> die de gebruiker zoekt vindbaar is. </w:t>
      </w:r>
      <w:r w:rsidR="007926A9">
        <w:rPr>
          <w:rStyle w:val="IntenseEmphasis"/>
          <w:i w:val="0"/>
          <w:iCs w:val="0"/>
          <w:color w:val="auto"/>
        </w:rPr>
        <w:t xml:space="preserve">Zo wordt het voor iedere </w:t>
      </w:r>
      <w:r>
        <w:rPr>
          <w:rStyle w:val="IntenseEmphasis"/>
          <w:i w:val="0"/>
          <w:iCs w:val="0"/>
          <w:color w:val="auto"/>
        </w:rPr>
        <w:t>gebruiker</w:t>
      </w:r>
      <w:r w:rsidR="00DB0125">
        <w:rPr>
          <w:rStyle w:val="IntenseEmphasis"/>
          <w:i w:val="0"/>
          <w:iCs w:val="0"/>
          <w:color w:val="auto"/>
        </w:rPr>
        <w:t xml:space="preserve"> gemakkelijk om kennis</w:t>
      </w:r>
      <w:r w:rsidR="007926A9">
        <w:rPr>
          <w:rStyle w:val="IntenseEmphasis"/>
          <w:i w:val="0"/>
          <w:iCs w:val="0"/>
          <w:color w:val="auto"/>
        </w:rPr>
        <w:t xml:space="preserve"> op te zoeken</w:t>
      </w:r>
      <w:r>
        <w:rPr>
          <w:rStyle w:val="IntenseEmphasis"/>
          <w:i w:val="0"/>
          <w:iCs w:val="0"/>
          <w:color w:val="auto"/>
        </w:rPr>
        <w:t xml:space="preserve"> en te vinden. </w:t>
      </w:r>
    </w:p>
    <w:p w:rsidR="007926A9" w:rsidRPr="007926A9" w:rsidRDefault="007926A9" w:rsidP="007926A9">
      <w:pPr>
        <w:pStyle w:val="NoSpacing"/>
        <w:ind w:left="720"/>
        <w:rPr>
          <w:rStyle w:val="IntenseEmphasis"/>
          <w:i w:val="0"/>
          <w:iCs w:val="0"/>
          <w:color w:val="auto"/>
        </w:rPr>
      </w:pPr>
    </w:p>
    <w:p w:rsidR="00315F3B" w:rsidRPr="007926A9" w:rsidRDefault="00DB0125" w:rsidP="00315F3B">
      <w:pPr>
        <w:pStyle w:val="NoSpacing"/>
        <w:numPr>
          <w:ilvl w:val="0"/>
          <w:numId w:val="20"/>
        </w:numPr>
        <w:rPr>
          <w:rStyle w:val="IntenseEmphasis"/>
          <w:b/>
          <w:iCs w:val="0"/>
          <w:color w:val="auto"/>
        </w:rPr>
      </w:pPr>
      <w:r>
        <w:rPr>
          <w:rStyle w:val="IntenseEmphasis"/>
          <w:iCs w:val="0"/>
          <w:color w:val="auto"/>
        </w:rPr>
        <w:t>Kennis</w:t>
      </w:r>
      <w:r w:rsidR="00315F3B" w:rsidRPr="007926A9">
        <w:rPr>
          <w:rStyle w:val="IntenseEmphasis"/>
          <w:iCs w:val="0"/>
          <w:color w:val="auto"/>
        </w:rPr>
        <w:t xml:space="preserve"> gekoppeld aan bedrijf</w:t>
      </w:r>
    </w:p>
    <w:p w:rsidR="007926A9" w:rsidRPr="007926A9" w:rsidRDefault="00DB0125" w:rsidP="007926A9">
      <w:pPr>
        <w:pStyle w:val="NoSpacing"/>
        <w:ind w:left="720"/>
        <w:rPr>
          <w:rStyle w:val="IntenseEmphasis"/>
          <w:i w:val="0"/>
          <w:iCs w:val="0"/>
          <w:color w:val="auto"/>
        </w:rPr>
      </w:pPr>
      <w:r>
        <w:rPr>
          <w:rStyle w:val="IntenseEmphasis"/>
          <w:i w:val="0"/>
          <w:iCs w:val="0"/>
          <w:color w:val="auto"/>
        </w:rPr>
        <w:t>Vanuit de kennis</w:t>
      </w:r>
      <w:r w:rsidR="00CD46F2">
        <w:rPr>
          <w:rStyle w:val="IntenseEmphasis"/>
          <w:i w:val="0"/>
          <w:iCs w:val="0"/>
          <w:color w:val="auto"/>
        </w:rPr>
        <w:t>weergave kan de ge</w:t>
      </w:r>
      <w:r>
        <w:rPr>
          <w:rStyle w:val="IntenseEmphasis"/>
          <w:i w:val="0"/>
          <w:iCs w:val="0"/>
          <w:color w:val="auto"/>
        </w:rPr>
        <w:t>bruiker de deelnemer</w:t>
      </w:r>
      <w:r w:rsidR="00CD46F2">
        <w:rPr>
          <w:rStyle w:val="IntenseEmphasis"/>
          <w:i w:val="0"/>
          <w:iCs w:val="0"/>
          <w:color w:val="auto"/>
        </w:rPr>
        <w:t xml:space="preserve"> vinden. De </w:t>
      </w:r>
      <w:r>
        <w:rPr>
          <w:rStyle w:val="IntenseEmphasis"/>
          <w:i w:val="0"/>
          <w:iCs w:val="0"/>
          <w:color w:val="auto"/>
        </w:rPr>
        <w:t>deelnemers kunnen hun kennis</w:t>
      </w:r>
      <w:r w:rsidR="00CD46F2">
        <w:rPr>
          <w:rStyle w:val="IntenseEmphasis"/>
          <w:i w:val="0"/>
          <w:iCs w:val="0"/>
          <w:color w:val="auto"/>
        </w:rPr>
        <w:t xml:space="preserve"> door middel van een speciaal voor hun ingerichte pagina weergeven.</w:t>
      </w:r>
    </w:p>
    <w:p w:rsidR="007926A9" w:rsidRPr="007926A9" w:rsidRDefault="007926A9" w:rsidP="007926A9">
      <w:pPr>
        <w:pStyle w:val="NoSpacing"/>
        <w:ind w:left="720"/>
        <w:rPr>
          <w:rStyle w:val="IntenseEmphasis"/>
          <w:b/>
          <w:i w:val="0"/>
          <w:iCs w:val="0"/>
          <w:color w:val="auto"/>
        </w:rPr>
      </w:pPr>
    </w:p>
    <w:p w:rsidR="00315F3B" w:rsidRPr="007926A9" w:rsidRDefault="00CD46F2" w:rsidP="00315F3B">
      <w:pPr>
        <w:pStyle w:val="NoSpacing"/>
        <w:numPr>
          <w:ilvl w:val="0"/>
          <w:numId w:val="20"/>
        </w:numPr>
        <w:rPr>
          <w:rStyle w:val="IntenseEmphasis"/>
          <w:b/>
          <w:iCs w:val="0"/>
          <w:color w:val="auto"/>
        </w:rPr>
      </w:pPr>
      <w:r>
        <w:rPr>
          <w:rStyle w:val="IntenseEmphasis"/>
          <w:iCs w:val="0"/>
          <w:color w:val="auto"/>
        </w:rPr>
        <w:t>Kennisniveau van de gebruikers verhogen</w:t>
      </w:r>
    </w:p>
    <w:p w:rsidR="007926A9" w:rsidRPr="007926A9" w:rsidRDefault="00CC4EED" w:rsidP="007926A9">
      <w:pPr>
        <w:pStyle w:val="NoSpacing"/>
        <w:ind w:left="708"/>
        <w:rPr>
          <w:rStyle w:val="IntenseEmphasis"/>
          <w:i w:val="0"/>
          <w:iCs w:val="0"/>
          <w:color w:val="auto"/>
        </w:rPr>
      </w:pPr>
      <w:r>
        <w:rPr>
          <w:rStyle w:val="IntenseEmphasis"/>
          <w:i w:val="0"/>
          <w:iCs w:val="0"/>
          <w:color w:val="auto"/>
        </w:rPr>
        <w:t>Gebruiker</w:t>
      </w:r>
      <w:r w:rsidR="00DB0125">
        <w:rPr>
          <w:rStyle w:val="IntenseEmphasis"/>
          <w:i w:val="0"/>
          <w:iCs w:val="0"/>
          <w:color w:val="auto"/>
        </w:rPr>
        <w:t>s</w:t>
      </w:r>
      <w:r>
        <w:rPr>
          <w:rStyle w:val="IntenseEmphasis"/>
          <w:i w:val="0"/>
          <w:iCs w:val="0"/>
          <w:color w:val="auto"/>
        </w:rPr>
        <w:t xml:space="preserve"> voorzien van de relevante kennis om tot een betere inhoudelijke communicatie te komen.</w:t>
      </w:r>
    </w:p>
    <w:p w:rsidR="007926A9" w:rsidRPr="007926A9" w:rsidRDefault="007926A9" w:rsidP="007926A9">
      <w:pPr>
        <w:pStyle w:val="NoSpacing"/>
        <w:ind w:left="708"/>
        <w:rPr>
          <w:rStyle w:val="IntenseEmphasis"/>
          <w:b/>
          <w:i w:val="0"/>
          <w:iCs w:val="0"/>
          <w:color w:val="auto"/>
        </w:rPr>
      </w:pPr>
    </w:p>
    <w:p w:rsidR="00315F3B" w:rsidRPr="007926A9" w:rsidRDefault="00315F3B" w:rsidP="00315F3B">
      <w:pPr>
        <w:pStyle w:val="NoSpacing"/>
        <w:numPr>
          <w:ilvl w:val="0"/>
          <w:numId w:val="20"/>
        </w:numPr>
        <w:rPr>
          <w:rStyle w:val="IntenseEmphasis"/>
          <w:b/>
          <w:iCs w:val="0"/>
          <w:color w:val="auto"/>
        </w:rPr>
      </w:pPr>
      <w:r w:rsidRPr="007926A9">
        <w:rPr>
          <w:rStyle w:val="IntenseEmphasis"/>
          <w:iCs w:val="0"/>
          <w:color w:val="auto"/>
        </w:rPr>
        <w:t xml:space="preserve">Open vragen </w:t>
      </w:r>
    </w:p>
    <w:p w:rsidR="00E40D05" w:rsidRDefault="00DB0125" w:rsidP="009025D8">
      <w:pPr>
        <w:pStyle w:val="NoSpacing"/>
        <w:ind w:left="708"/>
        <w:rPr>
          <w:rStyle w:val="IntenseEmphasis"/>
          <w:i w:val="0"/>
          <w:iCs w:val="0"/>
          <w:color w:val="auto"/>
        </w:rPr>
      </w:pPr>
      <w:r>
        <w:rPr>
          <w:rStyle w:val="IntenseEmphasis"/>
          <w:i w:val="0"/>
          <w:iCs w:val="0"/>
          <w:color w:val="auto"/>
        </w:rPr>
        <w:t>Er komt een medium</w:t>
      </w:r>
      <w:r w:rsidR="00CC4EED">
        <w:rPr>
          <w:rStyle w:val="IntenseEmphasis"/>
          <w:i w:val="0"/>
          <w:iCs w:val="0"/>
          <w:color w:val="auto"/>
        </w:rPr>
        <w:t xml:space="preserve"> waarbij iedereen zijn of haar vragen kan formuleren zodat via dit kennisdelingsplatform andere ervaringsdeskundige gevonden kunnen worden. </w:t>
      </w:r>
    </w:p>
    <w:p w:rsidR="0085351F" w:rsidRDefault="0085351F" w:rsidP="0085351F">
      <w:pPr>
        <w:pStyle w:val="NoSpacing"/>
        <w:rPr>
          <w:rStyle w:val="IntenseEmphasis"/>
          <w:i w:val="0"/>
          <w:iCs w:val="0"/>
          <w:color w:val="auto"/>
        </w:rPr>
      </w:pPr>
    </w:p>
    <w:p w:rsidR="0085351F" w:rsidRPr="00CD46F2" w:rsidRDefault="0085351F" w:rsidP="0085351F">
      <w:pPr>
        <w:pStyle w:val="NoSpacing"/>
        <w:numPr>
          <w:ilvl w:val="0"/>
          <w:numId w:val="20"/>
        </w:numPr>
        <w:rPr>
          <w:rStyle w:val="IntenseEmphasis"/>
          <w:iCs w:val="0"/>
          <w:color w:val="auto"/>
        </w:rPr>
      </w:pPr>
      <w:r w:rsidRPr="00CD46F2">
        <w:rPr>
          <w:rStyle w:val="IntenseEmphasis"/>
          <w:iCs w:val="0"/>
          <w:color w:val="auto"/>
        </w:rPr>
        <w:t>Gebruik maken van elkaars ervaringen en vaardigheden</w:t>
      </w:r>
    </w:p>
    <w:p w:rsidR="009025D8" w:rsidRDefault="009025D8" w:rsidP="009025D8">
      <w:pPr>
        <w:pStyle w:val="NoSpacing"/>
        <w:ind w:left="708"/>
        <w:rPr>
          <w:rStyle w:val="IntenseEmphasis"/>
          <w:i w:val="0"/>
          <w:iCs w:val="0"/>
          <w:color w:val="auto"/>
        </w:rPr>
      </w:pPr>
    </w:p>
    <w:p w:rsidR="00E40D05" w:rsidRPr="0059704D" w:rsidRDefault="00C23B1E" w:rsidP="0059704D">
      <w:pPr>
        <w:pStyle w:val="Heading3"/>
        <w:rPr>
          <w:rStyle w:val="IntenseEmphasis"/>
          <w:i/>
          <w:iCs w:val="0"/>
          <w:color w:val="auto"/>
        </w:rPr>
      </w:pPr>
      <w:bookmarkStart w:id="4" w:name="_Toc409030355"/>
      <w:r w:rsidRPr="0059704D">
        <w:rPr>
          <w:rStyle w:val="IntenseEmphasis"/>
          <w:i/>
          <w:iCs w:val="0"/>
          <w:color w:val="auto"/>
        </w:rPr>
        <w:t>§2</w:t>
      </w:r>
      <w:r w:rsidR="00E40D05" w:rsidRPr="0059704D">
        <w:rPr>
          <w:rStyle w:val="IntenseEmphasis"/>
          <w:i/>
          <w:iCs w:val="0"/>
          <w:color w:val="auto"/>
        </w:rPr>
        <w:t xml:space="preserve">.1.1 Soorten en diepte </w:t>
      </w:r>
      <w:r w:rsidR="00DB0125">
        <w:rPr>
          <w:rStyle w:val="IntenseEmphasis"/>
          <w:i/>
          <w:iCs w:val="0"/>
          <w:color w:val="auto"/>
        </w:rPr>
        <w:t>van kennis</w:t>
      </w:r>
      <w:bookmarkEnd w:id="4"/>
    </w:p>
    <w:p w:rsidR="0085351F" w:rsidRDefault="0085351F" w:rsidP="00F76276">
      <w:pPr>
        <w:pStyle w:val="NoSpacing"/>
        <w:rPr>
          <w:rStyle w:val="IntenseEmphasis"/>
          <w:i w:val="0"/>
          <w:iCs w:val="0"/>
          <w:color w:val="auto"/>
        </w:rPr>
      </w:pPr>
    </w:p>
    <w:p w:rsidR="00CC4EED" w:rsidRDefault="00CC4EED" w:rsidP="00F76276">
      <w:pPr>
        <w:pStyle w:val="NoSpacing"/>
        <w:rPr>
          <w:rStyle w:val="IntenseEmphasis"/>
          <w:i w:val="0"/>
          <w:iCs w:val="0"/>
          <w:color w:val="auto"/>
        </w:rPr>
      </w:pPr>
      <w:r>
        <w:rPr>
          <w:rStyle w:val="IntenseEmphasis"/>
          <w:i w:val="0"/>
          <w:iCs w:val="0"/>
          <w:color w:val="auto"/>
        </w:rPr>
        <w:t>De</w:t>
      </w:r>
      <w:r w:rsidR="00B07480">
        <w:rPr>
          <w:rStyle w:val="IntenseEmphasis"/>
          <w:i w:val="0"/>
          <w:iCs w:val="0"/>
          <w:color w:val="auto"/>
        </w:rPr>
        <w:t xml:space="preserve"> belangrijkste </w:t>
      </w:r>
      <w:r>
        <w:rPr>
          <w:rStyle w:val="IntenseEmphasis"/>
          <w:i w:val="0"/>
          <w:iCs w:val="0"/>
          <w:color w:val="auto"/>
        </w:rPr>
        <w:t>functie</w:t>
      </w:r>
      <w:r w:rsidR="00B07480">
        <w:rPr>
          <w:rStyle w:val="IntenseEmphasis"/>
          <w:i w:val="0"/>
          <w:iCs w:val="0"/>
          <w:color w:val="auto"/>
        </w:rPr>
        <w:t xml:space="preserve"> van het kennisde</w:t>
      </w:r>
      <w:r w:rsidR="00DB0125">
        <w:rPr>
          <w:rStyle w:val="IntenseEmphasis"/>
          <w:i w:val="0"/>
          <w:iCs w:val="0"/>
          <w:color w:val="auto"/>
        </w:rPr>
        <w:t>lingsplatform is het delen van kennis</w:t>
      </w:r>
      <w:r w:rsidR="00B07480">
        <w:rPr>
          <w:rStyle w:val="IntenseEmphasis"/>
          <w:i w:val="0"/>
          <w:iCs w:val="0"/>
          <w:color w:val="auto"/>
        </w:rPr>
        <w:t>. Hieronder wordt nader toe</w:t>
      </w:r>
      <w:r w:rsidR="001C391D">
        <w:rPr>
          <w:rStyle w:val="IntenseEmphasis"/>
          <w:i w:val="0"/>
          <w:iCs w:val="0"/>
          <w:color w:val="auto"/>
        </w:rPr>
        <w:t>gelicht welke soorten kennis</w:t>
      </w:r>
      <w:r w:rsidR="00B07480">
        <w:rPr>
          <w:rStyle w:val="IntenseEmphasis"/>
          <w:i w:val="0"/>
          <w:iCs w:val="0"/>
          <w:color w:val="auto"/>
        </w:rPr>
        <w:t xml:space="preserve"> </w:t>
      </w:r>
      <w:r>
        <w:rPr>
          <w:rStyle w:val="IntenseEmphasis"/>
          <w:i w:val="0"/>
          <w:iCs w:val="0"/>
          <w:color w:val="auto"/>
        </w:rPr>
        <w:t xml:space="preserve">in </w:t>
      </w:r>
      <w:r w:rsidR="00B07480">
        <w:rPr>
          <w:rStyle w:val="IntenseEmphasis"/>
          <w:i w:val="0"/>
          <w:iCs w:val="0"/>
          <w:color w:val="auto"/>
        </w:rPr>
        <w:t>het kennisdelingsplatform</w:t>
      </w:r>
      <w:r>
        <w:rPr>
          <w:rStyle w:val="IntenseEmphasis"/>
          <w:i w:val="0"/>
          <w:iCs w:val="0"/>
          <w:color w:val="auto"/>
        </w:rPr>
        <w:t xml:space="preserve"> worden weergegeven </w:t>
      </w:r>
      <w:r w:rsidR="001C391D">
        <w:rPr>
          <w:rStyle w:val="IntenseEmphasis"/>
          <w:i w:val="0"/>
          <w:iCs w:val="0"/>
          <w:color w:val="auto"/>
        </w:rPr>
        <w:t>en in welke mate</w:t>
      </w:r>
      <w:r w:rsidR="00B07480">
        <w:rPr>
          <w:rStyle w:val="IntenseEmphasis"/>
          <w:i w:val="0"/>
          <w:iCs w:val="0"/>
          <w:color w:val="auto"/>
        </w:rPr>
        <w:t xml:space="preserve"> deze gedeeld worden. </w:t>
      </w:r>
    </w:p>
    <w:p w:rsidR="00CC4EED" w:rsidRDefault="00CC4EED">
      <w:pPr>
        <w:rPr>
          <w:rStyle w:val="IntenseEmphasis"/>
          <w:i w:val="0"/>
          <w:iCs w:val="0"/>
          <w:color w:val="auto"/>
        </w:rPr>
      </w:pPr>
      <w:r>
        <w:rPr>
          <w:rStyle w:val="IntenseEmphasis"/>
          <w:i w:val="0"/>
          <w:iCs w:val="0"/>
          <w:color w:val="auto"/>
        </w:rPr>
        <w:br w:type="page"/>
      </w:r>
    </w:p>
    <w:p w:rsidR="0085351F" w:rsidRDefault="0085351F" w:rsidP="00F76276">
      <w:pPr>
        <w:pStyle w:val="NoSpacing"/>
        <w:rPr>
          <w:rStyle w:val="IntenseEmphasis"/>
          <w:iCs w:val="0"/>
          <w:color w:val="auto"/>
        </w:rPr>
      </w:pPr>
      <w:r>
        <w:rPr>
          <w:rStyle w:val="IntenseEmphasis"/>
          <w:iCs w:val="0"/>
          <w:color w:val="auto"/>
        </w:rPr>
        <w:lastRenderedPageBreak/>
        <w:t xml:space="preserve">Soorten </w:t>
      </w:r>
      <w:r w:rsidR="00963D59">
        <w:rPr>
          <w:rStyle w:val="IntenseEmphasis"/>
          <w:iCs w:val="0"/>
          <w:color w:val="auto"/>
        </w:rPr>
        <w:t>kennis</w:t>
      </w:r>
      <w:r>
        <w:rPr>
          <w:rStyle w:val="IntenseEmphasis"/>
          <w:iCs w:val="0"/>
          <w:color w:val="auto"/>
        </w:rPr>
        <w:t>:</w:t>
      </w:r>
    </w:p>
    <w:p w:rsidR="00CC4EED" w:rsidRDefault="00CC4EED" w:rsidP="00F76276">
      <w:pPr>
        <w:pStyle w:val="NoSpacing"/>
        <w:rPr>
          <w:rStyle w:val="IntenseEmphasis"/>
          <w:iCs w:val="0"/>
          <w:color w:val="auto"/>
        </w:rPr>
      </w:pPr>
    </w:p>
    <w:p w:rsidR="00DA2746" w:rsidRPr="00DA2746" w:rsidRDefault="001C391D" w:rsidP="00DA2746">
      <w:pPr>
        <w:pStyle w:val="NoSpacing"/>
        <w:rPr>
          <w:rStyle w:val="IntenseEmphasis"/>
          <w:i w:val="0"/>
          <w:iCs w:val="0"/>
          <w:color w:val="auto"/>
        </w:rPr>
      </w:pPr>
      <w:r>
        <w:rPr>
          <w:rStyle w:val="IntenseEmphasis"/>
          <w:i w:val="0"/>
          <w:iCs w:val="0"/>
          <w:color w:val="auto"/>
        </w:rPr>
        <w:t>Alle kennis</w:t>
      </w:r>
      <w:r w:rsidR="0085351F">
        <w:rPr>
          <w:rStyle w:val="IntenseEmphasis"/>
          <w:i w:val="0"/>
          <w:iCs w:val="0"/>
          <w:color w:val="auto"/>
        </w:rPr>
        <w:t xml:space="preserve"> hoort betrekking te hebben of toe</w:t>
      </w:r>
      <w:r w:rsidR="00DA2746">
        <w:rPr>
          <w:rStyle w:val="IntenseEmphasis"/>
          <w:i w:val="0"/>
          <w:iCs w:val="0"/>
          <w:color w:val="auto"/>
        </w:rPr>
        <w:t xml:space="preserve">gespitst te zijn op het begrip </w:t>
      </w:r>
      <w:r w:rsidR="00DA2746" w:rsidRPr="00DA2746">
        <w:rPr>
          <w:rStyle w:val="IntenseEmphasis"/>
          <w:iCs w:val="0"/>
          <w:color w:val="auto"/>
          <w:u w:val="single"/>
        </w:rPr>
        <w:t>m</w:t>
      </w:r>
      <w:r w:rsidR="0085351F" w:rsidRPr="00DA2746">
        <w:rPr>
          <w:rStyle w:val="IntenseEmphasis"/>
          <w:iCs w:val="0"/>
          <w:color w:val="auto"/>
          <w:u w:val="single"/>
        </w:rPr>
        <w:t>aakbaarheid</w:t>
      </w:r>
      <w:r w:rsidR="00CC4EED">
        <w:rPr>
          <w:rStyle w:val="IntenseEmphasis"/>
          <w:iCs w:val="0"/>
          <w:color w:val="auto"/>
          <w:u w:val="single"/>
        </w:rPr>
        <w:t xml:space="preserve"> en kosten</w:t>
      </w:r>
      <w:r w:rsidR="00704F4F">
        <w:rPr>
          <w:rStyle w:val="IntenseEmphasis"/>
          <w:iCs w:val="0"/>
          <w:color w:val="auto"/>
          <w:u w:val="single"/>
        </w:rPr>
        <w:t>beheersing</w:t>
      </w:r>
      <w:r w:rsidR="00DA2746">
        <w:rPr>
          <w:rStyle w:val="IntenseEmphasis"/>
          <w:i w:val="0"/>
          <w:iCs w:val="0"/>
          <w:color w:val="auto"/>
        </w:rPr>
        <w:t xml:space="preserve">. </w:t>
      </w:r>
      <w:r>
        <w:rPr>
          <w:rStyle w:val="IntenseEmphasis"/>
          <w:i w:val="0"/>
          <w:iCs w:val="0"/>
          <w:color w:val="auto"/>
        </w:rPr>
        <w:t xml:space="preserve">Bij de kennisweergave moet rekening </w:t>
      </w:r>
      <w:r w:rsidR="00CC4EED">
        <w:rPr>
          <w:rStyle w:val="IntenseEmphasis"/>
          <w:i w:val="0"/>
          <w:iCs w:val="0"/>
          <w:color w:val="auto"/>
        </w:rPr>
        <w:t>worden gehouden met de aan te houden design constraints van het desbetreffende maakproces.</w:t>
      </w:r>
      <w:r w:rsidR="006C1C3F">
        <w:rPr>
          <w:rStyle w:val="IntenseEmphasis"/>
          <w:i w:val="0"/>
          <w:iCs w:val="0"/>
          <w:color w:val="auto"/>
        </w:rPr>
        <w:t xml:space="preserve"> </w:t>
      </w:r>
      <w:r>
        <w:rPr>
          <w:rStyle w:val="IntenseEmphasis"/>
          <w:i w:val="0"/>
          <w:iCs w:val="0"/>
          <w:color w:val="auto"/>
        </w:rPr>
        <w:t>De kennis</w:t>
      </w:r>
      <w:r w:rsidR="00CC4EED">
        <w:rPr>
          <w:rStyle w:val="IntenseEmphasis"/>
          <w:i w:val="0"/>
          <w:iCs w:val="0"/>
          <w:color w:val="auto"/>
        </w:rPr>
        <w:t xml:space="preserve"> moet immers te gebruiken zijn om een design op te zetten. </w:t>
      </w:r>
    </w:p>
    <w:p w:rsidR="0085351F" w:rsidRDefault="0085351F" w:rsidP="00F76276">
      <w:pPr>
        <w:pStyle w:val="NoSpacing"/>
        <w:rPr>
          <w:rStyle w:val="IntenseEmphasis"/>
          <w:iCs w:val="0"/>
          <w:color w:val="auto"/>
        </w:rPr>
      </w:pPr>
    </w:p>
    <w:p w:rsidR="0085351F" w:rsidRPr="0085351F" w:rsidRDefault="0085351F" w:rsidP="001D4C2F">
      <w:pPr>
        <w:rPr>
          <w:rStyle w:val="IntenseEmphasis"/>
          <w:iCs w:val="0"/>
          <w:color w:val="auto"/>
        </w:rPr>
      </w:pPr>
      <w:r>
        <w:rPr>
          <w:rStyle w:val="IntenseEmphasis"/>
          <w:iCs w:val="0"/>
          <w:color w:val="auto"/>
        </w:rPr>
        <w:t>Diepte van</w:t>
      </w:r>
      <w:r w:rsidR="00963D59">
        <w:rPr>
          <w:rStyle w:val="IntenseEmphasis"/>
          <w:iCs w:val="0"/>
          <w:color w:val="auto"/>
        </w:rPr>
        <w:t xml:space="preserve"> kennis</w:t>
      </w:r>
      <w:r>
        <w:rPr>
          <w:rStyle w:val="IntenseEmphasis"/>
          <w:iCs w:val="0"/>
          <w:color w:val="auto"/>
        </w:rPr>
        <w:t>:</w:t>
      </w:r>
    </w:p>
    <w:p w:rsidR="0085351F" w:rsidRDefault="006C1C3F" w:rsidP="00F76276">
      <w:pPr>
        <w:pStyle w:val="NoSpacing"/>
        <w:rPr>
          <w:rStyle w:val="IntenseEmphasis"/>
          <w:i w:val="0"/>
          <w:iCs w:val="0"/>
          <w:color w:val="auto"/>
        </w:rPr>
      </w:pPr>
      <w:r>
        <w:rPr>
          <w:rStyle w:val="IntenseEmphasis"/>
          <w:i w:val="0"/>
          <w:iCs w:val="0"/>
          <w:color w:val="auto"/>
        </w:rPr>
        <w:t xml:space="preserve">Lang niet alle </w:t>
      </w:r>
      <w:r w:rsidR="00963D59">
        <w:rPr>
          <w:rStyle w:val="IntenseEmphasis"/>
          <w:i w:val="0"/>
          <w:iCs w:val="0"/>
          <w:color w:val="auto"/>
        </w:rPr>
        <w:t>kennis</w:t>
      </w:r>
      <w:r>
        <w:rPr>
          <w:rStyle w:val="IntenseEmphasis"/>
          <w:i w:val="0"/>
          <w:iCs w:val="0"/>
          <w:color w:val="auto"/>
        </w:rPr>
        <w:t xml:space="preserve"> wordt beschikbaar gesteld binnen het kennisdelingsplatform. Het is belangrijk om te</w:t>
      </w:r>
      <w:r w:rsidR="001C391D">
        <w:rPr>
          <w:rStyle w:val="IntenseEmphasis"/>
          <w:i w:val="0"/>
          <w:iCs w:val="0"/>
          <w:color w:val="auto"/>
        </w:rPr>
        <w:t xml:space="preserve"> vermelden dat het intellectueel eigendom bij de deelnemers blijft. De deelnemer hoeft</w:t>
      </w:r>
      <w:r>
        <w:rPr>
          <w:rStyle w:val="IntenseEmphasis"/>
          <w:i w:val="0"/>
          <w:iCs w:val="0"/>
          <w:color w:val="auto"/>
        </w:rPr>
        <w:t xml:space="preserve"> niet te</w:t>
      </w:r>
      <w:r w:rsidR="001C391D">
        <w:rPr>
          <w:rStyle w:val="IntenseEmphasis"/>
          <w:i w:val="0"/>
          <w:iCs w:val="0"/>
          <w:color w:val="auto"/>
        </w:rPr>
        <w:t xml:space="preserve"> vrezen dat gevoelige kennis</w:t>
      </w:r>
      <w:r>
        <w:rPr>
          <w:rStyle w:val="IntenseEmphasis"/>
          <w:i w:val="0"/>
          <w:iCs w:val="0"/>
          <w:color w:val="auto"/>
        </w:rPr>
        <w:t xml:space="preserve"> bij een ander</w:t>
      </w:r>
      <w:r w:rsidR="001C391D">
        <w:rPr>
          <w:rStyle w:val="IntenseEmphasis"/>
          <w:i w:val="0"/>
          <w:iCs w:val="0"/>
          <w:color w:val="auto"/>
        </w:rPr>
        <w:t>e gebruiker</w:t>
      </w:r>
      <w:r>
        <w:rPr>
          <w:rStyle w:val="IntenseEmphasis"/>
          <w:i w:val="0"/>
          <w:iCs w:val="0"/>
          <w:color w:val="auto"/>
        </w:rPr>
        <w:t xml:space="preserve"> (concurrent/niet-conc</w:t>
      </w:r>
      <w:r w:rsidR="001C391D">
        <w:rPr>
          <w:rStyle w:val="IntenseEmphasis"/>
          <w:i w:val="0"/>
          <w:iCs w:val="0"/>
          <w:color w:val="auto"/>
        </w:rPr>
        <w:t>urrent) terecht komt. De kennis</w:t>
      </w:r>
      <w:r>
        <w:rPr>
          <w:rStyle w:val="IntenseEmphasis"/>
          <w:i w:val="0"/>
          <w:iCs w:val="0"/>
          <w:color w:val="auto"/>
        </w:rPr>
        <w:t xml:space="preserve"> die gedeeld word</w:t>
      </w:r>
      <w:r w:rsidR="00963D59">
        <w:rPr>
          <w:rStyle w:val="IntenseEmphasis"/>
          <w:i w:val="0"/>
          <w:iCs w:val="0"/>
          <w:color w:val="auto"/>
        </w:rPr>
        <w:t>t</w:t>
      </w:r>
      <w:r w:rsidR="001C391D">
        <w:rPr>
          <w:rStyle w:val="IntenseEmphasis"/>
          <w:i w:val="0"/>
          <w:iCs w:val="0"/>
          <w:color w:val="auto"/>
        </w:rPr>
        <w:t>, is een aanleiding</w:t>
      </w:r>
      <w:r w:rsidR="00963D59">
        <w:rPr>
          <w:rStyle w:val="IntenseEmphasis"/>
          <w:i w:val="0"/>
          <w:iCs w:val="0"/>
          <w:color w:val="auto"/>
        </w:rPr>
        <w:t xml:space="preserve"> voor gebruikers</w:t>
      </w:r>
      <w:r>
        <w:rPr>
          <w:rStyle w:val="IntenseEmphasis"/>
          <w:i w:val="0"/>
          <w:iCs w:val="0"/>
          <w:color w:val="auto"/>
        </w:rPr>
        <w:t xml:space="preserve"> om contact op te nemen</w:t>
      </w:r>
      <w:r w:rsidR="001C391D">
        <w:rPr>
          <w:rStyle w:val="IntenseEmphasis"/>
          <w:i w:val="0"/>
          <w:iCs w:val="0"/>
          <w:color w:val="auto"/>
        </w:rPr>
        <w:t xml:space="preserve"> met de deelnemers</w:t>
      </w:r>
      <w:r>
        <w:rPr>
          <w:rStyle w:val="IntenseEmphasis"/>
          <w:i w:val="0"/>
          <w:iCs w:val="0"/>
          <w:color w:val="auto"/>
        </w:rPr>
        <w:t xml:space="preserve">. </w:t>
      </w:r>
    </w:p>
    <w:p w:rsidR="006C1C3F" w:rsidRDefault="006C1C3F" w:rsidP="00F76276">
      <w:pPr>
        <w:pStyle w:val="NoSpacing"/>
        <w:rPr>
          <w:rStyle w:val="IntenseEmphasis"/>
          <w:i w:val="0"/>
          <w:iCs w:val="0"/>
          <w:color w:val="auto"/>
        </w:rPr>
      </w:pPr>
    </w:p>
    <w:p w:rsidR="00E40D05" w:rsidRPr="0059704D" w:rsidRDefault="00C23B1E" w:rsidP="0059704D">
      <w:pPr>
        <w:pStyle w:val="Heading3"/>
        <w:rPr>
          <w:rStyle w:val="IntenseEmphasis"/>
          <w:i/>
          <w:iCs w:val="0"/>
          <w:color w:val="auto"/>
        </w:rPr>
      </w:pPr>
      <w:bookmarkStart w:id="5" w:name="_Toc409030356"/>
      <w:r w:rsidRPr="0059704D">
        <w:rPr>
          <w:rStyle w:val="IntenseEmphasis"/>
          <w:i/>
          <w:iCs w:val="0"/>
          <w:color w:val="auto"/>
        </w:rPr>
        <w:t>§2</w:t>
      </w:r>
      <w:r w:rsidR="00E40D05" w:rsidRPr="0059704D">
        <w:rPr>
          <w:rStyle w:val="IntenseEmphasis"/>
          <w:i/>
          <w:iCs w:val="0"/>
          <w:color w:val="auto"/>
        </w:rPr>
        <w:t xml:space="preserve">.1.2 </w:t>
      </w:r>
      <w:r w:rsidR="00963D59">
        <w:rPr>
          <w:rStyle w:val="IntenseEmphasis"/>
          <w:i/>
          <w:iCs w:val="0"/>
          <w:color w:val="auto"/>
        </w:rPr>
        <w:t>Kennis</w:t>
      </w:r>
      <w:r w:rsidR="00E40D05" w:rsidRPr="0059704D">
        <w:rPr>
          <w:rStyle w:val="IntenseEmphasis"/>
          <w:i/>
          <w:iCs w:val="0"/>
          <w:color w:val="auto"/>
        </w:rPr>
        <w:t xml:space="preserve"> brengen</w:t>
      </w:r>
      <w:bookmarkEnd w:id="5"/>
    </w:p>
    <w:p w:rsidR="006C1C3F" w:rsidRDefault="006C1C3F" w:rsidP="00F76276">
      <w:pPr>
        <w:pStyle w:val="NoSpacing"/>
        <w:rPr>
          <w:rStyle w:val="IntenseEmphasis"/>
          <w:i w:val="0"/>
          <w:iCs w:val="0"/>
          <w:color w:val="auto"/>
        </w:rPr>
      </w:pPr>
    </w:p>
    <w:p w:rsidR="006C1C3F" w:rsidRDefault="006C1C3F" w:rsidP="00F76276">
      <w:pPr>
        <w:pStyle w:val="NoSpacing"/>
        <w:rPr>
          <w:rStyle w:val="IntenseEmphasis"/>
          <w:i w:val="0"/>
          <w:iCs w:val="0"/>
          <w:color w:val="auto"/>
        </w:rPr>
      </w:pPr>
      <w:r>
        <w:rPr>
          <w:rStyle w:val="IntenseEmphasis"/>
          <w:i w:val="0"/>
          <w:iCs w:val="0"/>
          <w:color w:val="auto"/>
        </w:rPr>
        <w:t xml:space="preserve">Het </w:t>
      </w:r>
      <w:r w:rsidR="00FF6062">
        <w:rPr>
          <w:rStyle w:val="IntenseEmphasis"/>
          <w:i w:val="0"/>
          <w:iCs w:val="0"/>
          <w:color w:val="auto"/>
        </w:rPr>
        <w:t xml:space="preserve">brengen van </w:t>
      </w:r>
      <w:r w:rsidR="00963D59">
        <w:rPr>
          <w:rStyle w:val="IntenseEmphasis"/>
          <w:i w:val="0"/>
          <w:iCs w:val="0"/>
          <w:color w:val="auto"/>
        </w:rPr>
        <w:t>kennis</w:t>
      </w:r>
      <w:r w:rsidR="001C391D">
        <w:rPr>
          <w:rStyle w:val="IntenseEmphasis"/>
          <w:i w:val="0"/>
          <w:iCs w:val="0"/>
          <w:color w:val="auto"/>
        </w:rPr>
        <w:t xml:space="preserve"> verloopt puntsgewijs</w:t>
      </w:r>
      <w:r>
        <w:rPr>
          <w:rStyle w:val="IntenseEmphasis"/>
          <w:i w:val="0"/>
          <w:iCs w:val="0"/>
          <w:color w:val="auto"/>
        </w:rPr>
        <w:t>.</w:t>
      </w:r>
      <w:r w:rsidR="00FF6062">
        <w:rPr>
          <w:rStyle w:val="IntenseEmphasis"/>
          <w:i w:val="0"/>
          <w:iCs w:val="0"/>
          <w:color w:val="auto"/>
        </w:rPr>
        <w:t xml:space="preserve"> Alvorens</w:t>
      </w:r>
      <w:r w:rsidR="001C391D">
        <w:rPr>
          <w:rStyle w:val="IntenseEmphasis"/>
          <w:i w:val="0"/>
          <w:iCs w:val="0"/>
          <w:color w:val="auto"/>
        </w:rPr>
        <w:t xml:space="preserve"> de</w:t>
      </w:r>
      <w:r w:rsidR="00FF6062">
        <w:rPr>
          <w:rStyle w:val="IntenseEmphasis"/>
          <w:i w:val="0"/>
          <w:iCs w:val="0"/>
          <w:color w:val="auto"/>
        </w:rPr>
        <w:t xml:space="preserve"> </w:t>
      </w:r>
      <w:r w:rsidR="00963D59">
        <w:rPr>
          <w:rStyle w:val="IntenseEmphasis"/>
          <w:i w:val="0"/>
          <w:iCs w:val="0"/>
          <w:color w:val="auto"/>
        </w:rPr>
        <w:t>kennis</w:t>
      </w:r>
      <w:r w:rsidR="00FF6062">
        <w:rPr>
          <w:rStyle w:val="IntenseEmphasis"/>
          <w:i w:val="0"/>
          <w:iCs w:val="0"/>
          <w:color w:val="auto"/>
        </w:rPr>
        <w:t xml:space="preserve"> wordt ingebracht worden de volgende punten doorlopen:</w:t>
      </w:r>
    </w:p>
    <w:p w:rsidR="006C1C3F" w:rsidRDefault="006C1C3F" w:rsidP="00F76276">
      <w:pPr>
        <w:pStyle w:val="NoSpacing"/>
        <w:rPr>
          <w:rStyle w:val="IntenseEmphasis"/>
          <w:i w:val="0"/>
          <w:iCs w:val="0"/>
          <w:color w:val="auto"/>
        </w:rPr>
      </w:pPr>
    </w:p>
    <w:p w:rsidR="00FF6062" w:rsidRDefault="00FF6062" w:rsidP="00FF6062">
      <w:pPr>
        <w:pStyle w:val="NoSpacing"/>
        <w:numPr>
          <w:ilvl w:val="0"/>
          <w:numId w:val="20"/>
        </w:numPr>
        <w:rPr>
          <w:rStyle w:val="IntenseEmphasis"/>
          <w:i w:val="0"/>
          <w:iCs w:val="0"/>
          <w:color w:val="auto"/>
        </w:rPr>
      </w:pPr>
      <w:r>
        <w:rPr>
          <w:rStyle w:val="IntenseEmphasis"/>
          <w:i w:val="0"/>
          <w:iCs w:val="0"/>
          <w:color w:val="auto"/>
        </w:rPr>
        <w:t>Het kennisdelingsplatform levert een format aan</w:t>
      </w:r>
      <w:r w:rsidR="00370444">
        <w:rPr>
          <w:rStyle w:val="IntenseEmphasis"/>
          <w:i w:val="0"/>
          <w:iCs w:val="0"/>
          <w:color w:val="auto"/>
        </w:rPr>
        <w:t>.</w:t>
      </w:r>
    </w:p>
    <w:p w:rsidR="00FF6062" w:rsidRDefault="001C391D" w:rsidP="00FF6062">
      <w:pPr>
        <w:pStyle w:val="NoSpacing"/>
        <w:numPr>
          <w:ilvl w:val="0"/>
          <w:numId w:val="20"/>
        </w:numPr>
        <w:rPr>
          <w:rStyle w:val="IntenseEmphasis"/>
          <w:i w:val="0"/>
          <w:iCs w:val="0"/>
          <w:color w:val="auto"/>
        </w:rPr>
      </w:pPr>
      <w:r>
        <w:rPr>
          <w:rStyle w:val="IntenseEmphasis"/>
          <w:i w:val="0"/>
          <w:iCs w:val="0"/>
          <w:color w:val="auto"/>
        </w:rPr>
        <w:t>Kennis</w:t>
      </w:r>
      <w:r w:rsidR="00FF6062">
        <w:rPr>
          <w:rStyle w:val="IntenseEmphasis"/>
          <w:i w:val="0"/>
          <w:iCs w:val="0"/>
          <w:color w:val="auto"/>
        </w:rPr>
        <w:t xml:space="preserve"> leveren via dit format</w:t>
      </w:r>
      <w:r w:rsidR="00370444">
        <w:rPr>
          <w:rStyle w:val="IntenseEmphasis"/>
          <w:i w:val="0"/>
          <w:iCs w:val="0"/>
          <w:color w:val="auto"/>
        </w:rPr>
        <w:t>.</w:t>
      </w:r>
      <w:r w:rsidR="00B07480">
        <w:rPr>
          <w:rStyle w:val="IntenseEmphasis"/>
          <w:i w:val="0"/>
          <w:iCs w:val="0"/>
          <w:color w:val="auto"/>
        </w:rPr>
        <w:t xml:space="preserve"> Dit is een vereiste en dus een minimale inbreng.</w:t>
      </w:r>
    </w:p>
    <w:p w:rsidR="00FF6062" w:rsidRDefault="00FF6062" w:rsidP="00FF6062">
      <w:pPr>
        <w:pStyle w:val="NoSpacing"/>
        <w:numPr>
          <w:ilvl w:val="1"/>
          <w:numId w:val="20"/>
        </w:numPr>
        <w:rPr>
          <w:rStyle w:val="IntenseEmphasis"/>
          <w:i w:val="0"/>
          <w:iCs w:val="0"/>
          <w:color w:val="auto"/>
        </w:rPr>
      </w:pPr>
      <w:r>
        <w:rPr>
          <w:rStyle w:val="IntenseEmphasis"/>
          <w:i w:val="0"/>
          <w:iCs w:val="0"/>
          <w:color w:val="auto"/>
        </w:rPr>
        <w:t>Daarnaast kan men zich profileren door meer in te leveren dan het vereiste</w:t>
      </w:r>
      <w:r w:rsidR="00370444">
        <w:rPr>
          <w:rStyle w:val="IntenseEmphasis"/>
          <w:i w:val="0"/>
          <w:iCs w:val="0"/>
          <w:color w:val="auto"/>
        </w:rPr>
        <w:t>.</w:t>
      </w:r>
    </w:p>
    <w:p w:rsidR="00B07480" w:rsidRDefault="00602BF9" w:rsidP="00B07480">
      <w:pPr>
        <w:pStyle w:val="NoSpacing"/>
        <w:numPr>
          <w:ilvl w:val="0"/>
          <w:numId w:val="20"/>
        </w:numPr>
        <w:rPr>
          <w:rStyle w:val="IntenseEmphasis"/>
          <w:i w:val="0"/>
          <w:iCs w:val="0"/>
          <w:color w:val="auto"/>
        </w:rPr>
      </w:pPr>
      <w:r>
        <w:rPr>
          <w:rStyle w:val="IntenseEmphasis"/>
          <w:i w:val="0"/>
          <w:iCs w:val="0"/>
          <w:color w:val="auto"/>
        </w:rPr>
        <w:t>De ingebrachte kennis wordt gecontroleerd</w:t>
      </w:r>
      <w:r w:rsidR="001C391D">
        <w:rPr>
          <w:rStyle w:val="IntenseEmphasis"/>
          <w:i w:val="0"/>
          <w:iCs w:val="0"/>
          <w:color w:val="auto"/>
        </w:rPr>
        <w:t xml:space="preserve"> door het kennisdelingsplatform</w:t>
      </w:r>
      <w:r>
        <w:rPr>
          <w:rStyle w:val="IntenseEmphasis"/>
          <w:i w:val="0"/>
          <w:iCs w:val="0"/>
          <w:color w:val="auto"/>
        </w:rPr>
        <w:t xml:space="preserve"> en indien nodig gecorrigeerd</w:t>
      </w:r>
      <w:r w:rsidR="001C391D">
        <w:rPr>
          <w:rStyle w:val="IntenseEmphasis"/>
          <w:i w:val="0"/>
          <w:iCs w:val="0"/>
          <w:color w:val="auto"/>
        </w:rPr>
        <w:t xml:space="preserve"> door de deelnemer</w:t>
      </w:r>
      <w:r>
        <w:rPr>
          <w:rStyle w:val="IntenseEmphasis"/>
          <w:i w:val="0"/>
          <w:iCs w:val="0"/>
          <w:color w:val="auto"/>
        </w:rPr>
        <w:t>.</w:t>
      </w:r>
    </w:p>
    <w:p w:rsidR="00FF6062" w:rsidRDefault="00FF6062" w:rsidP="00FF6062">
      <w:pPr>
        <w:pStyle w:val="NoSpacing"/>
        <w:numPr>
          <w:ilvl w:val="0"/>
          <w:numId w:val="20"/>
        </w:numPr>
        <w:rPr>
          <w:rStyle w:val="IntenseEmphasis"/>
          <w:i w:val="0"/>
          <w:iCs w:val="0"/>
          <w:color w:val="auto"/>
        </w:rPr>
      </w:pPr>
      <w:r>
        <w:rPr>
          <w:rStyle w:val="IntenseEmphasis"/>
          <w:i w:val="0"/>
          <w:iCs w:val="0"/>
          <w:color w:val="auto"/>
        </w:rPr>
        <w:t>Inge</w:t>
      </w:r>
      <w:r w:rsidR="001C391D">
        <w:rPr>
          <w:rStyle w:val="IntenseEmphasis"/>
          <w:i w:val="0"/>
          <w:iCs w:val="0"/>
          <w:color w:val="auto"/>
        </w:rPr>
        <w:t>brachte kennis</w:t>
      </w:r>
      <w:r>
        <w:rPr>
          <w:rStyle w:val="IntenseEmphasis"/>
          <w:i w:val="0"/>
          <w:iCs w:val="0"/>
          <w:color w:val="auto"/>
        </w:rPr>
        <w:t xml:space="preserve"> wordt gekoppeld aan het bedrijf</w:t>
      </w:r>
      <w:r w:rsidR="00370444">
        <w:rPr>
          <w:rStyle w:val="IntenseEmphasis"/>
          <w:i w:val="0"/>
          <w:iCs w:val="0"/>
          <w:color w:val="auto"/>
        </w:rPr>
        <w:t>.</w:t>
      </w:r>
    </w:p>
    <w:p w:rsidR="00963D59" w:rsidRDefault="00963D59" w:rsidP="00963D59">
      <w:pPr>
        <w:pStyle w:val="NoSpacing"/>
        <w:rPr>
          <w:rStyle w:val="IntenseEmphasis"/>
          <w:i w:val="0"/>
          <w:iCs w:val="0"/>
          <w:color w:val="auto"/>
        </w:rPr>
      </w:pPr>
    </w:p>
    <w:p w:rsidR="00963D59" w:rsidRPr="00963D59" w:rsidRDefault="00963D59" w:rsidP="00963D59">
      <w:pPr>
        <w:pStyle w:val="NoSpacing"/>
        <w:rPr>
          <w:rStyle w:val="IntenseEmphasis"/>
          <w:i w:val="0"/>
          <w:iCs w:val="0"/>
          <w:color w:val="auto"/>
        </w:rPr>
      </w:pPr>
      <w:r>
        <w:rPr>
          <w:rStyle w:val="IntenseEmphasis"/>
          <w:i w:val="0"/>
          <w:iCs w:val="0"/>
          <w:color w:val="auto"/>
        </w:rPr>
        <w:t xml:space="preserve">Deze punten zijn </w:t>
      </w:r>
      <w:r w:rsidR="005048F2">
        <w:rPr>
          <w:rStyle w:val="IntenseEmphasis"/>
          <w:i w:val="0"/>
          <w:iCs w:val="0"/>
          <w:color w:val="auto"/>
        </w:rPr>
        <w:t>visueel</w:t>
      </w:r>
      <w:r w:rsidR="001C391D">
        <w:rPr>
          <w:rStyle w:val="IntenseEmphasis"/>
          <w:i w:val="0"/>
          <w:iCs w:val="0"/>
          <w:color w:val="auto"/>
        </w:rPr>
        <w:t xml:space="preserve"> weergegeven in figuur 2.</w:t>
      </w:r>
      <w:r>
        <w:rPr>
          <w:rStyle w:val="IntenseEmphasis"/>
          <w:i w:val="0"/>
          <w:iCs w:val="0"/>
          <w:color w:val="FF0000"/>
        </w:rPr>
        <w:t xml:space="preserve"> </w:t>
      </w:r>
      <w:r w:rsidR="001C391D">
        <w:rPr>
          <w:rStyle w:val="IntenseEmphasis"/>
          <w:i w:val="0"/>
          <w:iCs w:val="0"/>
          <w:color w:val="auto"/>
        </w:rPr>
        <w:t>Er moet een format</w:t>
      </w:r>
      <w:r>
        <w:rPr>
          <w:rStyle w:val="IntenseEmphasis"/>
          <w:i w:val="0"/>
          <w:iCs w:val="0"/>
          <w:color w:val="auto"/>
        </w:rPr>
        <w:t xml:space="preserve"> worden</w:t>
      </w:r>
      <w:r w:rsidR="00D267E4">
        <w:rPr>
          <w:rStyle w:val="IntenseEmphasis"/>
          <w:i w:val="0"/>
          <w:iCs w:val="0"/>
          <w:color w:val="auto"/>
        </w:rPr>
        <w:t xml:space="preserve"> gemaakt</w:t>
      </w:r>
      <w:r>
        <w:rPr>
          <w:rStyle w:val="IntenseEmphasis"/>
          <w:i w:val="0"/>
          <w:iCs w:val="0"/>
          <w:color w:val="auto"/>
        </w:rPr>
        <w:t xml:space="preserve"> voor het brengen van kennis in het kennisdelingsplatform.</w:t>
      </w:r>
      <w:r w:rsidR="00D267E4">
        <w:rPr>
          <w:rStyle w:val="IntenseEmphasis"/>
          <w:i w:val="0"/>
          <w:iCs w:val="0"/>
          <w:color w:val="auto"/>
        </w:rPr>
        <w:t xml:space="preserve"> Zo wordt er voor gez</w:t>
      </w:r>
      <w:r w:rsidR="001C391D">
        <w:rPr>
          <w:rStyle w:val="IntenseEmphasis"/>
          <w:i w:val="0"/>
          <w:iCs w:val="0"/>
          <w:color w:val="auto"/>
        </w:rPr>
        <w:t>orgd dat alle ingebrachte kennis</w:t>
      </w:r>
      <w:r w:rsidR="00D267E4">
        <w:rPr>
          <w:rStyle w:val="IntenseEmphasis"/>
          <w:i w:val="0"/>
          <w:iCs w:val="0"/>
          <w:color w:val="auto"/>
        </w:rPr>
        <w:t xml:space="preserve"> op dezelfde wijze het kennisdelingsplatform binnen komt en wordt verwerkt.</w:t>
      </w:r>
    </w:p>
    <w:p w:rsidR="00D264D1" w:rsidRDefault="00D264D1" w:rsidP="00D264D1">
      <w:pPr>
        <w:pStyle w:val="NoSpacing"/>
        <w:ind w:left="720"/>
        <w:rPr>
          <w:rStyle w:val="IntenseEmphasis"/>
          <w:i w:val="0"/>
          <w:iCs w:val="0"/>
          <w:color w:val="auto"/>
        </w:rPr>
      </w:pPr>
    </w:p>
    <w:p w:rsidR="001C391D" w:rsidRDefault="00CA6D90" w:rsidP="001C391D">
      <w:pPr>
        <w:pStyle w:val="NoSpacing"/>
        <w:keepNext/>
      </w:pPr>
      <w:r>
        <w:rPr>
          <w:noProof/>
          <w:lang w:eastAsia="nl-NL"/>
        </w:rPr>
        <w:drawing>
          <wp:inline distT="0" distB="0" distL="0" distR="0">
            <wp:extent cx="5760720" cy="2040292"/>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F6062" w:rsidRDefault="001C391D" w:rsidP="001C391D">
      <w:pPr>
        <w:pStyle w:val="Caption"/>
        <w:rPr>
          <w:rStyle w:val="IntenseEmphasis"/>
          <w:i/>
          <w:iCs/>
          <w:color w:val="auto"/>
        </w:rPr>
      </w:pPr>
      <w:r>
        <w:t xml:space="preserve">Figuur </w:t>
      </w:r>
      <w:r w:rsidR="00524BDB">
        <w:fldChar w:fldCharType="begin"/>
      </w:r>
      <w:r w:rsidR="00524BDB">
        <w:instrText xml:space="preserve"> SEQ Figuur \* ARABIC </w:instrText>
      </w:r>
      <w:r w:rsidR="00524BDB">
        <w:fldChar w:fldCharType="separate"/>
      </w:r>
      <w:r w:rsidR="008E5057">
        <w:rPr>
          <w:noProof/>
        </w:rPr>
        <w:t>2</w:t>
      </w:r>
      <w:r w:rsidR="00524BDB">
        <w:rPr>
          <w:noProof/>
        </w:rPr>
        <w:fldChar w:fldCharType="end"/>
      </w:r>
      <w:r>
        <w:t xml:space="preserve"> het verloop van kennis brengen</w:t>
      </w:r>
    </w:p>
    <w:p w:rsidR="006C1C3F" w:rsidRDefault="006C1C3F" w:rsidP="00F76276">
      <w:pPr>
        <w:pStyle w:val="NoSpacing"/>
        <w:rPr>
          <w:rStyle w:val="IntenseEmphasis"/>
          <w:i w:val="0"/>
          <w:iCs w:val="0"/>
          <w:color w:val="auto"/>
        </w:rPr>
      </w:pPr>
    </w:p>
    <w:p w:rsidR="00D267E4" w:rsidRDefault="00D267E4">
      <w:pPr>
        <w:rPr>
          <w:rStyle w:val="IntenseEmphasis"/>
          <w:rFonts w:ascii="Cambria" w:eastAsiaTheme="majorEastAsia" w:hAnsi="Cambria" w:cstheme="majorBidi"/>
          <w:b/>
          <w:iCs w:val="0"/>
          <w:color w:val="auto"/>
          <w:sz w:val="24"/>
          <w:szCs w:val="24"/>
        </w:rPr>
      </w:pPr>
      <w:r>
        <w:rPr>
          <w:rStyle w:val="IntenseEmphasis"/>
          <w:i w:val="0"/>
          <w:iCs w:val="0"/>
          <w:color w:val="auto"/>
        </w:rPr>
        <w:br w:type="page"/>
      </w:r>
    </w:p>
    <w:p w:rsidR="00E40D05" w:rsidRPr="00442AF0" w:rsidRDefault="00C23B1E" w:rsidP="00442AF0">
      <w:pPr>
        <w:pStyle w:val="Heading3"/>
        <w:rPr>
          <w:rStyle w:val="IntenseEmphasis"/>
          <w:i/>
          <w:iCs w:val="0"/>
          <w:color w:val="auto"/>
        </w:rPr>
      </w:pPr>
      <w:bookmarkStart w:id="6" w:name="_Toc409030357"/>
      <w:r w:rsidRPr="00442AF0">
        <w:rPr>
          <w:rStyle w:val="IntenseEmphasis"/>
          <w:i/>
          <w:iCs w:val="0"/>
          <w:color w:val="auto"/>
        </w:rPr>
        <w:lastRenderedPageBreak/>
        <w:t>§2</w:t>
      </w:r>
      <w:r w:rsidR="00E40D05" w:rsidRPr="00442AF0">
        <w:rPr>
          <w:rStyle w:val="IntenseEmphasis"/>
          <w:i/>
          <w:iCs w:val="0"/>
          <w:color w:val="auto"/>
        </w:rPr>
        <w:t xml:space="preserve">.1.3 </w:t>
      </w:r>
      <w:r w:rsidR="00D267E4" w:rsidRPr="00442AF0">
        <w:rPr>
          <w:rStyle w:val="IntenseEmphasis"/>
          <w:i/>
          <w:iCs w:val="0"/>
          <w:color w:val="auto"/>
        </w:rPr>
        <w:t>Kennis</w:t>
      </w:r>
      <w:r w:rsidR="00E40D05" w:rsidRPr="00442AF0">
        <w:rPr>
          <w:rStyle w:val="IntenseEmphasis"/>
          <w:i/>
          <w:iCs w:val="0"/>
          <w:color w:val="auto"/>
        </w:rPr>
        <w:t xml:space="preserve"> halen</w:t>
      </w:r>
      <w:bookmarkEnd w:id="6"/>
    </w:p>
    <w:p w:rsidR="006715E5" w:rsidRDefault="006715E5" w:rsidP="00F76276">
      <w:pPr>
        <w:pStyle w:val="NoSpacing"/>
        <w:rPr>
          <w:rStyle w:val="IntenseEmphasis"/>
          <w:i w:val="0"/>
          <w:iCs w:val="0"/>
          <w:color w:val="auto"/>
        </w:rPr>
      </w:pPr>
    </w:p>
    <w:p w:rsidR="00D264D1" w:rsidRDefault="00D264D1" w:rsidP="00F76276">
      <w:pPr>
        <w:pStyle w:val="NoSpacing"/>
        <w:rPr>
          <w:rStyle w:val="IntenseEmphasis"/>
          <w:i w:val="0"/>
          <w:iCs w:val="0"/>
          <w:color w:val="auto"/>
        </w:rPr>
      </w:pPr>
      <w:r>
        <w:rPr>
          <w:rStyle w:val="IntenseEmphasis"/>
          <w:i w:val="0"/>
          <w:iCs w:val="0"/>
          <w:color w:val="auto"/>
        </w:rPr>
        <w:t xml:space="preserve">Het halen van </w:t>
      </w:r>
      <w:r w:rsidR="00D267E4">
        <w:rPr>
          <w:rStyle w:val="IntenseEmphasis"/>
          <w:i w:val="0"/>
          <w:iCs w:val="0"/>
          <w:color w:val="auto"/>
        </w:rPr>
        <w:t>kennis</w:t>
      </w:r>
      <w:r>
        <w:rPr>
          <w:rStyle w:val="IntenseEmphasis"/>
          <w:i w:val="0"/>
          <w:iCs w:val="0"/>
          <w:color w:val="auto"/>
        </w:rPr>
        <w:t xml:space="preserve"> verloopt stapsgewijs. De drie stappen die doorlopen worden zijn:</w:t>
      </w:r>
    </w:p>
    <w:p w:rsidR="00D264D1" w:rsidRDefault="00D264D1" w:rsidP="00F76276">
      <w:pPr>
        <w:pStyle w:val="NoSpacing"/>
        <w:rPr>
          <w:rStyle w:val="IntenseEmphasis"/>
          <w:i w:val="0"/>
          <w:iCs w:val="0"/>
          <w:color w:val="auto"/>
        </w:rPr>
      </w:pPr>
    </w:p>
    <w:p w:rsidR="00D264D1" w:rsidRPr="00D264D1" w:rsidRDefault="00D264D1" w:rsidP="00D264D1">
      <w:pPr>
        <w:pStyle w:val="NoSpacing"/>
        <w:numPr>
          <w:ilvl w:val="0"/>
          <w:numId w:val="21"/>
        </w:numPr>
        <w:rPr>
          <w:rStyle w:val="IntenseEmphasis"/>
          <w:iCs w:val="0"/>
          <w:color w:val="auto"/>
        </w:rPr>
      </w:pPr>
      <w:r w:rsidRPr="00D264D1">
        <w:rPr>
          <w:rStyle w:val="IntenseEmphasis"/>
          <w:iCs w:val="0"/>
          <w:color w:val="auto"/>
        </w:rPr>
        <w:t>Kennis zoeken</w:t>
      </w:r>
    </w:p>
    <w:p w:rsidR="00D264D1" w:rsidRDefault="00D264D1" w:rsidP="00D264D1">
      <w:pPr>
        <w:pStyle w:val="NoSpacing"/>
        <w:ind w:left="768"/>
        <w:rPr>
          <w:rStyle w:val="IntenseEmphasis"/>
          <w:i w:val="0"/>
          <w:iCs w:val="0"/>
          <w:color w:val="auto"/>
        </w:rPr>
      </w:pPr>
      <w:r>
        <w:rPr>
          <w:rStyle w:val="IntenseEmphasis"/>
          <w:i w:val="0"/>
          <w:iCs w:val="0"/>
          <w:color w:val="auto"/>
        </w:rPr>
        <w:t>Men gaat naar het kennisdelingsplatform met een vraag of proble</w:t>
      </w:r>
      <w:r w:rsidR="001C391D">
        <w:rPr>
          <w:rStyle w:val="IntenseEmphasis"/>
          <w:i w:val="0"/>
          <w:iCs w:val="0"/>
          <w:color w:val="auto"/>
        </w:rPr>
        <w:t>em en zoekt de nodige kennis</w:t>
      </w:r>
      <w:r>
        <w:rPr>
          <w:rStyle w:val="IntenseEmphasis"/>
          <w:i w:val="0"/>
          <w:iCs w:val="0"/>
          <w:color w:val="auto"/>
        </w:rPr>
        <w:t>.</w:t>
      </w:r>
    </w:p>
    <w:p w:rsidR="00D267E4" w:rsidRDefault="00D267E4" w:rsidP="00D264D1">
      <w:pPr>
        <w:pStyle w:val="NoSpacing"/>
        <w:ind w:left="768"/>
        <w:rPr>
          <w:rStyle w:val="IntenseEmphasis"/>
          <w:i w:val="0"/>
          <w:iCs w:val="0"/>
          <w:color w:val="auto"/>
        </w:rPr>
      </w:pPr>
    </w:p>
    <w:p w:rsidR="00D267E4" w:rsidRDefault="00D267E4" w:rsidP="00D267E4">
      <w:pPr>
        <w:pStyle w:val="NoSpacing"/>
        <w:numPr>
          <w:ilvl w:val="0"/>
          <w:numId w:val="21"/>
        </w:numPr>
        <w:rPr>
          <w:rStyle w:val="IntenseEmphasis"/>
          <w:iCs w:val="0"/>
          <w:color w:val="auto"/>
        </w:rPr>
      </w:pPr>
      <w:r>
        <w:rPr>
          <w:rStyle w:val="IntenseEmphasis"/>
          <w:iCs w:val="0"/>
          <w:color w:val="auto"/>
        </w:rPr>
        <w:t>Deelnemer</w:t>
      </w:r>
      <w:r w:rsidRPr="00D264D1">
        <w:rPr>
          <w:rStyle w:val="IntenseEmphasis"/>
          <w:iCs w:val="0"/>
          <w:color w:val="auto"/>
        </w:rPr>
        <w:t xml:space="preserve"> zoeken</w:t>
      </w:r>
    </w:p>
    <w:p w:rsidR="00D267E4" w:rsidRDefault="00945DAE" w:rsidP="00D267E4">
      <w:pPr>
        <w:pStyle w:val="NoSpacing"/>
        <w:ind w:left="768"/>
        <w:rPr>
          <w:rStyle w:val="IntenseEmphasis"/>
          <w:i w:val="0"/>
          <w:iCs w:val="0"/>
          <w:color w:val="auto"/>
        </w:rPr>
      </w:pPr>
      <w:r>
        <w:rPr>
          <w:rStyle w:val="IntenseEmphasis"/>
          <w:i w:val="0"/>
          <w:iCs w:val="0"/>
          <w:color w:val="auto"/>
        </w:rPr>
        <w:t>Indien de basiskennis  op de vraag</w:t>
      </w:r>
      <w:r w:rsidR="00D267E4">
        <w:rPr>
          <w:rStyle w:val="IntenseEmphasis"/>
          <w:i w:val="0"/>
          <w:iCs w:val="0"/>
          <w:color w:val="auto"/>
        </w:rPr>
        <w:t xml:space="preserve"> en/of probleem gevonden is, kan </w:t>
      </w:r>
      <w:r w:rsidR="00C43934">
        <w:rPr>
          <w:rStyle w:val="IntenseEmphasis"/>
          <w:i w:val="0"/>
          <w:iCs w:val="0"/>
          <w:color w:val="auto"/>
        </w:rPr>
        <w:t>er contact worden gelegd met de desbetreffende deelnemer</w:t>
      </w:r>
      <w:r w:rsidR="00D267E4">
        <w:rPr>
          <w:rStyle w:val="IntenseEmphasis"/>
          <w:i w:val="0"/>
          <w:iCs w:val="0"/>
          <w:color w:val="auto"/>
        </w:rPr>
        <w:t>.</w:t>
      </w:r>
    </w:p>
    <w:p w:rsidR="00D267E4" w:rsidRDefault="00D267E4" w:rsidP="00D267E4">
      <w:pPr>
        <w:pStyle w:val="NoSpacing"/>
        <w:rPr>
          <w:rStyle w:val="IntenseEmphasis"/>
          <w:i w:val="0"/>
          <w:iCs w:val="0"/>
          <w:color w:val="auto"/>
        </w:rPr>
      </w:pPr>
    </w:p>
    <w:p w:rsidR="00D264D1" w:rsidRPr="00D264D1" w:rsidRDefault="00D264D1" w:rsidP="00D264D1">
      <w:pPr>
        <w:pStyle w:val="NoSpacing"/>
        <w:numPr>
          <w:ilvl w:val="0"/>
          <w:numId w:val="21"/>
        </w:numPr>
        <w:rPr>
          <w:rStyle w:val="IntenseEmphasis"/>
          <w:iCs w:val="0"/>
          <w:color w:val="auto"/>
        </w:rPr>
      </w:pPr>
      <w:r w:rsidRPr="00D264D1">
        <w:rPr>
          <w:rStyle w:val="IntenseEmphasis"/>
          <w:iCs w:val="0"/>
          <w:color w:val="auto"/>
        </w:rPr>
        <w:t>De diepte in</w:t>
      </w:r>
    </w:p>
    <w:p w:rsidR="00D264D1" w:rsidRDefault="00D267E4" w:rsidP="00D264D1">
      <w:pPr>
        <w:pStyle w:val="NoSpacing"/>
        <w:ind w:left="768"/>
        <w:rPr>
          <w:rStyle w:val="IntenseEmphasis"/>
          <w:i w:val="0"/>
          <w:iCs w:val="0"/>
          <w:color w:val="auto"/>
        </w:rPr>
      </w:pPr>
      <w:r>
        <w:rPr>
          <w:rStyle w:val="IntenseEmphasis"/>
          <w:i w:val="0"/>
          <w:iCs w:val="0"/>
          <w:color w:val="auto"/>
        </w:rPr>
        <w:t xml:space="preserve">Indien </w:t>
      </w:r>
      <w:r w:rsidR="00C43934">
        <w:rPr>
          <w:rStyle w:val="IntenseEmphasis"/>
          <w:i w:val="0"/>
          <w:iCs w:val="0"/>
          <w:color w:val="auto"/>
        </w:rPr>
        <w:t>er contact opgenomen is en een afspraak is ingepland, kunnen gebruiker en deelnemer samen</w:t>
      </w:r>
      <w:r w:rsidR="00945DAE">
        <w:rPr>
          <w:rStyle w:val="IntenseEmphasis"/>
          <w:i w:val="0"/>
          <w:iCs w:val="0"/>
          <w:color w:val="auto"/>
        </w:rPr>
        <w:t xml:space="preserve"> in gesprek gaan om meer kennis te vergaren (de diepte in)</w:t>
      </w:r>
      <w:r w:rsidR="00C43934">
        <w:rPr>
          <w:rStyle w:val="IntenseEmphasis"/>
          <w:i w:val="0"/>
          <w:iCs w:val="0"/>
          <w:color w:val="auto"/>
        </w:rPr>
        <w:t>.</w:t>
      </w:r>
    </w:p>
    <w:p w:rsidR="00602BF9" w:rsidRDefault="00602BF9">
      <w:pPr>
        <w:rPr>
          <w:rStyle w:val="IntenseEmphasis"/>
          <w:i w:val="0"/>
          <w:iCs w:val="0"/>
          <w:color w:val="auto"/>
        </w:rPr>
      </w:pPr>
    </w:p>
    <w:p w:rsidR="00C43934" w:rsidRDefault="005048F2" w:rsidP="00C43934">
      <w:pPr>
        <w:rPr>
          <w:noProof/>
          <w:lang w:eastAsia="nl-NL"/>
        </w:rPr>
      </w:pPr>
      <w:r>
        <w:rPr>
          <w:noProof/>
          <w:lang w:eastAsia="nl-NL"/>
        </w:rPr>
        <w:t xml:space="preserve">Deze stappen worden in </w:t>
      </w:r>
      <w:r w:rsidR="00945DAE" w:rsidRPr="00945DAE">
        <w:rPr>
          <w:noProof/>
          <w:lang w:eastAsia="nl-NL"/>
        </w:rPr>
        <w:t>figuur 3</w:t>
      </w:r>
      <w:r w:rsidRPr="005048F2">
        <w:rPr>
          <w:noProof/>
          <w:color w:val="FF0000"/>
          <w:lang w:eastAsia="nl-NL"/>
        </w:rPr>
        <w:t xml:space="preserve"> </w:t>
      </w:r>
      <w:r>
        <w:rPr>
          <w:noProof/>
          <w:lang w:eastAsia="nl-NL"/>
        </w:rPr>
        <w:t>visueel weergegeven. Door deze stappen achter elkaar te volgen komt de gebruiker meteen bij he</w:t>
      </w:r>
      <w:r w:rsidR="00945DAE">
        <w:rPr>
          <w:noProof/>
          <w:lang w:eastAsia="nl-NL"/>
        </w:rPr>
        <w:t>t juiste bedrijf uit. Dit is</w:t>
      </w:r>
      <w:r>
        <w:rPr>
          <w:noProof/>
          <w:lang w:eastAsia="nl-NL"/>
        </w:rPr>
        <w:t xml:space="preserve"> de efficiëntste wijze van</w:t>
      </w:r>
      <w:r w:rsidR="004D4889">
        <w:rPr>
          <w:noProof/>
          <w:lang w:eastAsia="nl-NL"/>
        </w:rPr>
        <w:t xml:space="preserve"> kennis</w:t>
      </w:r>
      <w:r>
        <w:rPr>
          <w:noProof/>
          <w:lang w:eastAsia="nl-NL"/>
        </w:rPr>
        <w:t xml:space="preserve"> halen.</w:t>
      </w:r>
    </w:p>
    <w:p w:rsidR="00C43934" w:rsidRDefault="00C43934" w:rsidP="00C43934">
      <w:pPr>
        <w:rPr>
          <w:noProof/>
          <w:lang w:eastAsia="nl-NL"/>
        </w:rPr>
      </w:pPr>
    </w:p>
    <w:p w:rsidR="00945DAE" w:rsidRDefault="00D267E4" w:rsidP="00945DAE">
      <w:pPr>
        <w:keepNext/>
      </w:pPr>
      <w:r>
        <w:rPr>
          <w:noProof/>
          <w:lang w:eastAsia="nl-NL"/>
        </w:rPr>
        <w:drawing>
          <wp:inline distT="0" distB="0" distL="0" distR="0">
            <wp:extent cx="5760720" cy="1970405"/>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45DAE" w:rsidRDefault="00945DAE" w:rsidP="00945DAE">
      <w:pPr>
        <w:pStyle w:val="Caption"/>
      </w:pPr>
      <w:r>
        <w:t xml:space="preserve">Figuur </w:t>
      </w:r>
      <w:r w:rsidR="00524BDB">
        <w:fldChar w:fldCharType="begin"/>
      </w:r>
      <w:r w:rsidR="00524BDB">
        <w:instrText xml:space="preserve"> SEQ Figuur \* ARABIC </w:instrText>
      </w:r>
      <w:r w:rsidR="00524BDB">
        <w:fldChar w:fldCharType="separate"/>
      </w:r>
      <w:r w:rsidR="008E5057">
        <w:rPr>
          <w:noProof/>
        </w:rPr>
        <w:t>3</w:t>
      </w:r>
      <w:r w:rsidR="00524BDB">
        <w:rPr>
          <w:noProof/>
        </w:rPr>
        <w:fldChar w:fldCharType="end"/>
      </w:r>
      <w:r>
        <w:t xml:space="preserve"> het verloop van kennis halen</w:t>
      </w:r>
    </w:p>
    <w:p w:rsidR="00B612D5" w:rsidRDefault="00B612D5" w:rsidP="00945DAE">
      <w:pPr>
        <w:rPr>
          <w:rStyle w:val="IntenseEmphasis"/>
          <w:iCs w:val="0"/>
          <w:color w:val="auto"/>
        </w:rPr>
      </w:pPr>
    </w:p>
    <w:p w:rsidR="00B612D5" w:rsidRPr="00442AF0" w:rsidRDefault="00B612D5" w:rsidP="00442AF0">
      <w:pPr>
        <w:pStyle w:val="Heading3"/>
        <w:rPr>
          <w:rStyle w:val="IntenseEmphasis"/>
          <w:i/>
          <w:iCs w:val="0"/>
          <w:color w:val="auto"/>
        </w:rPr>
      </w:pPr>
      <w:bookmarkStart w:id="7" w:name="_Toc409030358"/>
      <w:r w:rsidRPr="00442AF0">
        <w:rPr>
          <w:rStyle w:val="IntenseEmphasis"/>
          <w:i/>
          <w:iCs w:val="0"/>
          <w:color w:val="auto"/>
        </w:rPr>
        <w:t>§</w:t>
      </w:r>
      <w:r w:rsidR="00724A0E" w:rsidRPr="00442AF0">
        <w:rPr>
          <w:rStyle w:val="IntenseEmphasis"/>
          <w:i/>
          <w:iCs w:val="0"/>
          <w:color w:val="auto"/>
        </w:rPr>
        <w:t>2.1.4 Conclusie</w:t>
      </w:r>
      <w:bookmarkEnd w:id="7"/>
    </w:p>
    <w:p w:rsidR="00B612D5" w:rsidRDefault="00B612D5" w:rsidP="00B612D5">
      <w:pPr>
        <w:pStyle w:val="Heading3"/>
        <w:rPr>
          <w:rStyle w:val="IntenseEmphasis"/>
          <w:i/>
          <w:iCs w:val="0"/>
          <w:color w:val="auto"/>
          <w:u w:val="single"/>
        </w:rPr>
      </w:pPr>
    </w:p>
    <w:p w:rsidR="00681C9E" w:rsidRDefault="00681C9E" w:rsidP="00681C9E">
      <w:pPr>
        <w:pStyle w:val="Geenafstand3"/>
      </w:pPr>
      <w:r>
        <w:t>Het concept van het kennis</w:t>
      </w:r>
      <w:r w:rsidR="004D4889">
        <w:t>delings</w:t>
      </w:r>
      <w:r>
        <w:t xml:space="preserve">platform bestaat uit vier delen, namelijk het concept zelf, de soorten en diepte van de kennis, kennis brengen en kennis halen. </w:t>
      </w:r>
    </w:p>
    <w:p w:rsidR="00681C9E" w:rsidRDefault="00681C9E" w:rsidP="00681C9E">
      <w:pPr>
        <w:pStyle w:val="Geenafstand3"/>
      </w:pPr>
    </w:p>
    <w:p w:rsidR="00681C9E" w:rsidRDefault="00681C9E" w:rsidP="00681C9E">
      <w:pPr>
        <w:pStyle w:val="Geenafstand3"/>
      </w:pPr>
      <w:r>
        <w:t xml:space="preserve">Het concept bestaat uit een campusidee waarbij onderwijsinstellingen meer gaan samenwerken met OEM, engineeringbureaus en maakbedrijven, waarbij de kennis overzichtelijk wordt opgeslagen. Deze opgeslagen kennis wordt vervolgens gekoppeld aan de desbetreffende deelnemer. Verder moet het campusidee zorgen voor een verhoging van het kennisniveau van de gebruikers, door gebruik te maken van elkaars ervaringen en vaardigheden. Tot slot behoort er een mogelijkheid te zijn om open vragen te stellen. </w:t>
      </w:r>
    </w:p>
    <w:p w:rsidR="00681C9E" w:rsidRDefault="00681C9E" w:rsidP="00681C9E">
      <w:pPr>
        <w:pStyle w:val="Geenafstand3"/>
      </w:pPr>
    </w:p>
    <w:p w:rsidR="00681C9E" w:rsidRDefault="00681C9E" w:rsidP="00681C9E">
      <w:pPr>
        <w:pStyle w:val="Geenafstand3"/>
      </w:pPr>
      <w:r>
        <w:t xml:space="preserve">De soorten kennis die wordt opgeslagen behoort toegespitst te zijn op de begrippen maakbaarheid en kosten en moet te gebruiken zijn om een design op te zetten. De mate van kennis die de </w:t>
      </w:r>
      <w:r>
        <w:lastRenderedPageBreak/>
        <w:t xml:space="preserve">deelnemer weggeeft, hoort gebaseerd te zijn op de basiskennis en niet op het intellectueel eigendom. </w:t>
      </w:r>
    </w:p>
    <w:p w:rsidR="00681C9E" w:rsidRDefault="00681C9E" w:rsidP="00681C9E">
      <w:pPr>
        <w:pStyle w:val="Geenafstand3"/>
      </w:pPr>
    </w:p>
    <w:p w:rsidR="00681C9E" w:rsidRDefault="00681C9E" w:rsidP="00681C9E">
      <w:pPr>
        <w:pStyle w:val="Geenafstand3"/>
      </w:pPr>
      <w:r>
        <w:t>Het brengen van kennis zal op de volgende wijze moeten gebeuren. Allereerst levert het kennisdelingsplatform een format aan. Daarna wordt de kennis verwerkt in dit format. Vervolgens wordt de kennis die in het format staat gecontroleerd en indien nodig aangepast door de deelnemer</w:t>
      </w:r>
      <w:r w:rsidR="00BF7063">
        <w:t xml:space="preserve"> die deze kennis heeft ingebracht</w:t>
      </w:r>
      <w:r>
        <w:t>. Is de manier van kennis brengen in het format juist dan wordt tot slot de kennis gekoppeld aan het bedrijf</w:t>
      </w:r>
    </w:p>
    <w:p w:rsidR="00681C9E" w:rsidRDefault="00681C9E" w:rsidP="00681C9E">
      <w:pPr>
        <w:pStyle w:val="Geenafstand3"/>
      </w:pPr>
    </w:p>
    <w:p w:rsidR="00681C9E" w:rsidRDefault="00681C9E" w:rsidP="00681C9E">
      <w:pPr>
        <w:pStyle w:val="Geenafstand3"/>
      </w:pPr>
      <w:r>
        <w:t>Het halen van kennis zal op een andere manier gebeuren. Er wordt namelijk eerst kennis gezocht. Indien de basiskennis gevonden is kan er contact opgenomen worden met de deelneme</w:t>
      </w:r>
      <w:r w:rsidR="00BF7063">
        <w:t>r die deze kennis heeft geplaatst</w:t>
      </w:r>
      <w:r>
        <w:t>. Tot slot kunnen gebruiker en deelnemer met elkaar in gesprek gaan om nog meer kennis te vergaren.</w:t>
      </w:r>
    </w:p>
    <w:p w:rsidR="00BF7063" w:rsidRDefault="00BF7063" w:rsidP="00BF7063">
      <w:pPr>
        <w:pStyle w:val="Heading3"/>
        <w:rPr>
          <w:rStyle w:val="IntenseEmphasis"/>
          <w:iCs w:val="0"/>
          <w:color w:val="auto"/>
        </w:rPr>
      </w:pPr>
    </w:p>
    <w:p w:rsidR="00E40D05" w:rsidRPr="0059704D" w:rsidRDefault="00732437" w:rsidP="0059704D">
      <w:pPr>
        <w:pStyle w:val="Heading2"/>
        <w:rPr>
          <w:rStyle w:val="IntenseEmphasis"/>
          <w:i w:val="0"/>
          <w:iCs w:val="0"/>
          <w:color w:val="auto"/>
        </w:rPr>
      </w:pPr>
      <w:bookmarkStart w:id="8" w:name="_Toc409030359"/>
      <w:r w:rsidRPr="0059704D">
        <w:rPr>
          <w:rStyle w:val="IntenseEmphasis"/>
          <w:i w:val="0"/>
          <w:iCs w:val="0"/>
          <w:color w:val="auto"/>
        </w:rPr>
        <w:t>§</w:t>
      </w:r>
      <w:r w:rsidR="00C23B1E" w:rsidRPr="0059704D">
        <w:rPr>
          <w:rStyle w:val="IntenseEmphasis"/>
          <w:i w:val="0"/>
          <w:iCs w:val="0"/>
          <w:color w:val="auto"/>
        </w:rPr>
        <w:t>2</w:t>
      </w:r>
      <w:r w:rsidR="00E40D05" w:rsidRPr="0059704D">
        <w:rPr>
          <w:rStyle w:val="IntenseEmphasis"/>
          <w:i w:val="0"/>
          <w:iCs w:val="0"/>
          <w:color w:val="auto"/>
        </w:rPr>
        <w:t>.</w:t>
      </w:r>
      <w:r w:rsidR="00945DAE">
        <w:rPr>
          <w:rStyle w:val="IntenseEmphasis"/>
          <w:i w:val="0"/>
          <w:iCs w:val="0"/>
          <w:color w:val="auto"/>
        </w:rPr>
        <w:t>2</w:t>
      </w:r>
      <w:r w:rsidR="00E40D05" w:rsidRPr="0059704D">
        <w:rPr>
          <w:rStyle w:val="IntenseEmphasis"/>
          <w:i w:val="0"/>
          <w:iCs w:val="0"/>
          <w:color w:val="auto"/>
        </w:rPr>
        <w:t xml:space="preserve"> Rechtsvorm</w:t>
      </w:r>
      <w:bookmarkEnd w:id="8"/>
    </w:p>
    <w:p w:rsidR="00E40D05" w:rsidRPr="00FA29EB" w:rsidRDefault="00E40D05" w:rsidP="00F76276">
      <w:pPr>
        <w:pStyle w:val="NoSpacing"/>
        <w:rPr>
          <w:rStyle w:val="IntenseEmphasis"/>
          <w:i w:val="0"/>
          <w:iCs w:val="0"/>
          <w:color w:val="auto"/>
        </w:rPr>
      </w:pPr>
    </w:p>
    <w:p w:rsidR="00FA29EB" w:rsidRDefault="00FA29EB" w:rsidP="00732437">
      <w:pPr>
        <w:pStyle w:val="NoSpacing"/>
      </w:pPr>
      <w:r w:rsidRPr="00FA29EB">
        <w:t>Alle mogelijke rechtsvormen zijn grondig onderzocht om te kunnen kiezen welke rechtsvorm het beste aan de eisen voldoet</w:t>
      </w:r>
      <w:r w:rsidR="00732437">
        <w:t>, zoals</w:t>
      </w:r>
      <w:r w:rsidR="004C75E3">
        <w:t xml:space="preserve"> die</w:t>
      </w:r>
      <w:r w:rsidR="00732437">
        <w:t xml:space="preserve"> beschreven</w:t>
      </w:r>
      <w:r w:rsidR="004C75E3">
        <w:t xml:space="preserve"> staan</w:t>
      </w:r>
      <w:r w:rsidR="00F204DE">
        <w:t xml:space="preserve"> in §2</w:t>
      </w:r>
      <w:r w:rsidR="00945DAE">
        <w:t>.2</w:t>
      </w:r>
      <w:r w:rsidR="00732437">
        <w:t>.1</w:t>
      </w:r>
      <w:r w:rsidRPr="00FA29EB">
        <w:t>. Er is geconcludeerd dat de volgende rechtsvormen: bv, nv, eenmanszaak, vennootschap onder firma, CV en maatschap niet van toepassing zijn omdat dez</w:t>
      </w:r>
      <w:r w:rsidR="00CB6612">
        <w:t>e rechtsvormen een winstoogmerk hebben</w:t>
      </w:r>
      <w:r>
        <w:t xml:space="preserve">. </w:t>
      </w:r>
      <w:r w:rsidR="00CB6612">
        <w:t>Er ontstaat een</w:t>
      </w:r>
      <w:r w:rsidRPr="00FA29EB">
        <w:t xml:space="preserve"> keuze uit drie rechtsvormen die het beste bij de beoogde organisatie horen. Het gaat</w:t>
      </w:r>
      <w:r w:rsidR="00CB6612">
        <w:t xml:space="preserve"> hierbij</w:t>
      </w:r>
      <w:r w:rsidRPr="00FA29EB">
        <w:t xml:space="preserve"> om een coöperatie, vereniging en een stichting. Om een duidelijk beeld te krijgen van deze drie rechtsvormen</w:t>
      </w:r>
      <w:r w:rsidR="00CB6612">
        <w:t xml:space="preserve"> zijn deze samen met de eisen in een matrix verwerkt</w:t>
      </w:r>
      <w:r w:rsidR="00F204DE">
        <w:t>. In §2</w:t>
      </w:r>
      <w:r w:rsidR="00945DAE">
        <w:t>.2</w:t>
      </w:r>
      <w:r w:rsidR="00732437">
        <w:t>.2</w:t>
      </w:r>
      <w:r>
        <w:t xml:space="preserve"> wordt toegelicht waarom de coöperatie de beste keu</w:t>
      </w:r>
      <w:r w:rsidR="00CB6612">
        <w:t>ze is en welke relevante wetgeving op</w:t>
      </w:r>
      <w:r>
        <w:t xml:space="preserve"> dez</w:t>
      </w:r>
      <w:r w:rsidR="00CB6612">
        <w:t>e rechtsvorm van toepassing is</w:t>
      </w:r>
      <w:r>
        <w:t>. Deze zi</w:t>
      </w:r>
      <w:r w:rsidR="00F204DE">
        <w:t>jn uitgewerkt in §2</w:t>
      </w:r>
      <w:r w:rsidR="00945DAE">
        <w:t>.2</w:t>
      </w:r>
      <w:r w:rsidR="00732437">
        <w:t>.3</w:t>
      </w:r>
      <w:r>
        <w:t>.</w:t>
      </w:r>
    </w:p>
    <w:p w:rsidR="00732437" w:rsidRDefault="00732437" w:rsidP="00732437">
      <w:pPr>
        <w:pStyle w:val="NoSpacing"/>
      </w:pPr>
    </w:p>
    <w:p w:rsidR="00732437" w:rsidRPr="0059704D" w:rsidRDefault="00C23B1E" w:rsidP="0059704D">
      <w:pPr>
        <w:pStyle w:val="Heading3"/>
      </w:pPr>
      <w:bookmarkStart w:id="9" w:name="_Toc409030360"/>
      <w:r w:rsidRPr="0059704D">
        <w:t>§2</w:t>
      </w:r>
      <w:r w:rsidR="00945DAE">
        <w:t>.2</w:t>
      </w:r>
      <w:r w:rsidR="00732437" w:rsidRPr="0059704D">
        <w:t>.1 Eisen</w:t>
      </w:r>
      <w:bookmarkEnd w:id="9"/>
    </w:p>
    <w:p w:rsidR="00732437" w:rsidRDefault="00732437" w:rsidP="00732437">
      <w:pPr>
        <w:pStyle w:val="NoSpacing"/>
      </w:pPr>
    </w:p>
    <w:p w:rsidR="00732437" w:rsidRDefault="00732437" w:rsidP="00732437">
      <w:pPr>
        <w:pStyle w:val="NoSpacing"/>
      </w:pPr>
      <w:r>
        <w:t>De eisen waaraan het ken</w:t>
      </w:r>
      <w:r w:rsidR="004C75E3">
        <w:t xml:space="preserve">nisdelingsplatform moet voldoen met betrekking tot de rechtsvorm </w:t>
      </w:r>
      <w:r>
        <w:t>zijn:</w:t>
      </w:r>
    </w:p>
    <w:p w:rsidR="004C75E3" w:rsidRDefault="004C75E3" w:rsidP="00732437">
      <w:pPr>
        <w:pStyle w:val="NoSpacing"/>
      </w:pPr>
    </w:p>
    <w:p w:rsidR="00062C59" w:rsidRDefault="00062C59" w:rsidP="00062C59">
      <w:pPr>
        <w:pStyle w:val="NoSpacing"/>
        <w:numPr>
          <w:ilvl w:val="0"/>
          <w:numId w:val="20"/>
        </w:numPr>
      </w:pPr>
      <w:r>
        <w:t xml:space="preserve">De organisatie moet uit </w:t>
      </w:r>
      <w:r w:rsidR="00F204DE">
        <w:t xml:space="preserve">gelijkwaardige deelnemers </w:t>
      </w:r>
      <w:r>
        <w:t>bestaan</w:t>
      </w:r>
      <w:r w:rsidR="00F204DE">
        <w:t xml:space="preserve"> (leden).</w:t>
      </w:r>
    </w:p>
    <w:p w:rsidR="004C75E3" w:rsidRDefault="004C75E3" w:rsidP="004C75E3">
      <w:pPr>
        <w:pStyle w:val="NoSpacing"/>
        <w:numPr>
          <w:ilvl w:val="0"/>
          <w:numId w:val="20"/>
        </w:numPr>
      </w:pPr>
      <w:r>
        <w:t>Er moet een samenwerkingsverband ontstaan</w:t>
      </w:r>
      <w:r w:rsidR="00D31C9D">
        <w:t>.</w:t>
      </w:r>
    </w:p>
    <w:p w:rsidR="004C75E3" w:rsidRDefault="00F204DE" w:rsidP="004C75E3">
      <w:pPr>
        <w:pStyle w:val="NoSpacing"/>
        <w:numPr>
          <w:ilvl w:val="0"/>
          <w:numId w:val="20"/>
        </w:numPr>
      </w:pPr>
      <w:r>
        <w:t>Het is een non-profit organisatie</w:t>
      </w:r>
    </w:p>
    <w:p w:rsidR="00F204DE" w:rsidRDefault="00F204DE" w:rsidP="004C75E3">
      <w:pPr>
        <w:pStyle w:val="NoSpacing"/>
        <w:numPr>
          <w:ilvl w:val="0"/>
          <w:numId w:val="20"/>
        </w:numPr>
      </w:pPr>
      <w:r>
        <w:t>Verantwoordelijkheid ligt bij de leden</w:t>
      </w:r>
    </w:p>
    <w:p w:rsidR="00D31C9D" w:rsidRDefault="00D31C9D" w:rsidP="00D31C9D">
      <w:pPr>
        <w:pStyle w:val="NoSpacing"/>
        <w:numPr>
          <w:ilvl w:val="0"/>
          <w:numId w:val="20"/>
        </w:numPr>
      </w:pPr>
      <w:r>
        <w:t>He</w:t>
      </w:r>
      <w:r w:rsidR="00F204DE">
        <w:t xml:space="preserve">t kennisdelingsplatform wordt bestuurd en permanent in stand </w:t>
      </w:r>
      <w:r>
        <w:t>gehouden</w:t>
      </w:r>
      <w:r w:rsidR="00062C59">
        <w:t xml:space="preserve"> door leden</w:t>
      </w:r>
      <w:r>
        <w:t>.</w:t>
      </w:r>
    </w:p>
    <w:p w:rsidR="00732437" w:rsidRPr="00FA29EB" w:rsidRDefault="00732437" w:rsidP="00732437">
      <w:pPr>
        <w:pStyle w:val="NoSpacing"/>
      </w:pPr>
      <w:r>
        <w:t xml:space="preserve"> </w:t>
      </w:r>
    </w:p>
    <w:p w:rsidR="00897B47" w:rsidRPr="00CB6612" w:rsidRDefault="006E0F83">
      <w:pPr>
        <w:rPr>
          <w:rStyle w:val="IntenseEmphasis"/>
          <w:i w:val="0"/>
          <w:iCs w:val="0"/>
          <w:color w:val="auto"/>
        </w:rPr>
      </w:pPr>
      <w:r>
        <w:rPr>
          <w:rStyle w:val="IntenseEmphasis"/>
          <w:i w:val="0"/>
          <w:iCs w:val="0"/>
          <w:noProof/>
          <w:color w:val="auto"/>
          <w:lang w:eastAsia="nl-NL"/>
        </w:rPr>
        <w:drawing>
          <wp:anchor distT="0" distB="0" distL="114300" distR="114300" simplePos="0" relativeHeight="251680768" behindDoc="0" locked="0" layoutInCell="1" allowOverlap="1">
            <wp:simplePos x="0" y="0"/>
            <wp:positionH relativeFrom="margin">
              <wp:align>right</wp:align>
            </wp:positionH>
            <wp:positionV relativeFrom="paragraph">
              <wp:posOffset>412750</wp:posOffset>
            </wp:positionV>
            <wp:extent cx="5760720" cy="12954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1295400"/>
                    </a:xfrm>
                    <a:prstGeom prst="rect">
                      <a:avLst/>
                    </a:prstGeom>
                    <a:noFill/>
                    <a:ln>
                      <a:noFill/>
                    </a:ln>
                  </pic:spPr>
                </pic:pic>
              </a:graphicData>
            </a:graphic>
          </wp:anchor>
        </w:drawing>
      </w:r>
      <w:r w:rsidR="00524BDB">
        <w:rPr>
          <w:noProof/>
          <w:lang w:eastAsia="nl-NL"/>
        </w:rPr>
        <w:pict>
          <v:shapetype id="_x0000_t202" coordsize="21600,21600" o:spt="202" path="m,l,21600r21600,l21600,xe">
            <v:stroke joinstyle="miter"/>
            <v:path gradientshapeok="t" o:connecttype="rect"/>
          </v:shapetype>
          <v:shape id="Text Box 23" o:spid="_x0000_s1026" type="#_x0000_t202" style="position:absolute;margin-left:-.05pt;margin-top:138.7pt;width:457.75pt;height:21pt;z-index:25166950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" stroked="f">
            <v:textbox style="mso-fit-shape-to-text:t" inset="0,0,0,0">
              <w:txbxContent>
                <w:p w:rsidR="005F0DED" w:rsidRPr="00395D38" w:rsidRDefault="005F0DED" w:rsidP="00CB6612">
                  <w:pPr>
                    <w:pStyle w:val="Caption"/>
                    <w:rPr>
                      <w:noProof/>
                    </w:rPr>
                  </w:pPr>
                  <w:r>
                    <w:t xml:space="preserve">Figuur </w:t>
                  </w:r>
                  <w:r w:rsidR="00524BDB">
                    <w:fldChar w:fldCharType="begin"/>
                  </w:r>
                  <w:r w:rsidR="00524BDB">
                    <w:instrText xml:space="preserve"> SEQ Figuur \* ARABIC </w:instrText>
                  </w:r>
                  <w:r w:rsidR="00524BDB">
                    <w:fldChar w:fldCharType="separate"/>
                  </w:r>
                  <w:r>
                    <w:rPr>
                      <w:noProof/>
                    </w:rPr>
                    <w:t>4</w:t>
                  </w:r>
                  <w:r w:rsidR="00524BDB">
                    <w:rPr>
                      <w:noProof/>
                    </w:rPr>
                    <w:fldChar w:fldCharType="end"/>
                  </w:r>
                  <w:r>
                    <w:t xml:space="preserve"> matrix eisen vs. rechtsvormen</w:t>
                  </w:r>
                </w:p>
              </w:txbxContent>
            </v:textbox>
            <w10:wrap type="square" anchorx="margin"/>
          </v:shape>
        </w:pict>
      </w:r>
      <w:r w:rsidR="00F204DE" w:rsidRPr="00CB6612">
        <w:rPr>
          <w:rStyle w:val="IntenseEmphasis"/>
          <w:i w:val="0"/>
          <w:iCs w:val="0"/>
          <w:color w:val="auto"/>
        </w:rPr>
        <w:t xml:space="preserve">Vervolgens worden </w:t>
      </w:r>
      <w:r w:rsidR="00897B47" w:rsidRPr="00CB6612">
        <w:rPr>
          <w:rStyle w:val="IntenseEmphasis"/>
          <w:i w:val="0"/>
          <w:iCs w:val="0"/>
          <w:color w:val="auto"/>
        </w:rPr>
        <w:t xml:space="preserve">deze eisen </w:t>
      </w:r>
      <w:r w:rsidR="00F204DE" w:rsidRPr="00CB6612">
        <w:rPr>
          <w:rStyle w:val="IntenseEmphasis"/>
          <w:i w:val="0"/>
          <w:iCs w:val="0"/>
          <w:color w:val="auto"/>
        </w:rPr>
        <w:t>gerelateerd aan</w:t>
      </w:r>
      <w:r w:rsidR="00897B47" w:rsidRPr="00CB6612">
        <w:rPr>
          <w:rStyle w:val="IntenseEmphasis"/>
          <w:i w:val="0"/>
          <w:iCs w:val="0"/>
          <w:color w:val="auto"/>
        </w:rPr>
        <w:t xml:space="preserve"> de rechtsvormen stichting, vereniging en coöperatie. De resulta</w:t>
      </w:r>
      <w:r w:rsidR="00CB6612" w:rsidRPr="00CB6612">
        <w:rPr>
          <w:rStyle w:val="IntenseEmphasis"/>
          <w:i w:val="0"/>
          <w:iCs w:val="0"/>
          <w:color w:val="auto"/>
        </w:rPr>
        <w:t>ten zijn in figuur 4</w:t>
      </w:r>
      <w:r w:rsidR="00897B47" w:rsidRPr="00CB6612">
        <w:rPr>
          <w:rStyle w:val="IntenseEmphasis"/>
          <w:i w:val="0"/>
          <w:iCs w:val="0"/>
          <w:color w:val="auto"/>
        </w:rPr>
        <w:t xml:space="preserve"> te zien.</w:t>
      </w:r>
    </w:p>
    <w:p w:rsidR="006E0F83" w:rsidRDefault="00897B47" w:rsidP="002A2261">
      <w:pPr>
        <w:rPr>
          <w:rStyle w:val="IntenseEmphasis"/>
          <w:i w:val="0"/>
          <w:iCs w:val="0"/>
          <w:color w:val="auto"/>
        </w:rPr>
      </w:pPr>
      <w:r>
        <w:rPr>
          <w:rStyle w:val="IntenseEmphasis"/>
          <w:i w:val="0"/>
          <w:iCs w:val="0"/>
          <w:color w:val="auto"/>
        </w:rPr>
        <w:lastRenderedPageBreak/>
        <w:t>Hieruit kan geconcludeerd worden dat de</w:t>
      </w:r>
      <w:r w:rsidR="00CB6612">
        <w:rPr>
          <w:rStyle w:val="IntenseEmphasis"/>
          <w:i w:val="0"/>
          <w:iCs w:val="0"/>
          <w:color w:val="auto"/>
        </w:rPr>
        <w:t xml:space="preserve"> rechtsvorm coöperatie het meeste voldoet aan</w:t>
      </w:r>
      <w:r>
        <w:rPr>
          <w:rStyle w:val="IntenseEmphasis"/>
          <w:i w:val="0"/>
          <w:iCs w:val="0"/>
          <w:color w:val="auto"/>
        </w:rPr>
        <w:t xml:space="preserve"> de eis</w:t>
      </w:r>
      <w:r w:rsidR="002A2261">
        <w:rPr>
          <w:rStyle w:val="IntenseEmphasis"/>
          <w:i w:val="0"/>
          <w:iCs w:val="0"/>
          <w:color w:val="auto"/>
        </w:rPr>
        <w:t>en van het kennis</w:t>
      </w:r>
      <w:r w:rsidR="00CB6612">
        <w:rPr>
          <w:rStyle w:val="IntenseEmphasis"/>
          <w:i w:val="0"/>
          <w:iCs w:val="0"/>
          <w:color w:val="auto"/>
        </w:rPr>
        <w:t>delingsplatform.</w:t>
      </w:r>
    </w:p>
    <w:p w:rsidR="00E40D05" w:rsidRPr="0059704D" w:rsidRDefault="00732437" w:rsidP="0059704D">
      <w:pPr>
        <w:pStyle w:val="Heading3"/>
        <w:rPr>
          <w:rStyle w:val="IntenseEmphasis"/>
          <w:i/>
          <w:iCs w:val="0"/>
          <w:color w:val="auto"/>
        </w:rPr>
      </w:pPr>
      <w:bookmarkStart w:id="10" w:name="_Toc409030361"/>
      <w:r w:rsidRPr="0059704D">
        <w:rPr>
          <w:rStyle w:val="IntenseEmphasis"/>
          <w:i/>
          <w:iCs w:val="0"/>
          <w:color w:val="auto"/>
        </w:rPr>
        <w:t>§</w:t>
      </w:r>
      <w:r w:rsidR="00C23B1E" w:rsidRPr="0059704D">
        <w:rPr>
          <w:rStyle w:val="IntenseEmphasis"/>
          <w:i/>
          <w:iCs w:val="0"/>
          <w:color w:val="auto"/>
        </w:rPr>
        <w:t>2</w:t>
      </w:r>
      <w:r w:rsidR="00CB6612">
        <w:rPr>
          <w:rStyle w:val="IntenseEmphasis"/>
          <w:i/>
          <w:iCs w:val="0"/>
          <w:color w:val="auto"/>
        </w:rPr>
        <w:t>.2</w:t>
      </w:r>
      <w:r w:rsidRPr="0059704D">
        <w:rPr>
          <w:rStyle w:val="IntenseEmphasis"/>
          <w:i/>
          <w:iCs w:val="0"/>
          <w:color w:val="auto"/>
        </w:rPr>
        <w:t>.2</w:t>
      </w:r>
      <w:r w:rsidR="00E40D05" w:rsidRPr="0059704D">
        <w:rPr>
          <w:rStyle w:val="IntenseEmphasis"/>
          <w:i/>
          <w:iCs w:val="0"/>
          <w:color w:val="auto"/>
        </w:rPr>
        <w:t xml:space="preserve"> Coöperatie</w:t>
      </w:r>
      <w:bookmarkEnd w:id="10"/>
    </w:p>
    <w:p w:rsidR="00732437" w:rsidRDefault="00732437" w:rsidP="002A2261">
      <w:pPr>
        <w:pStyle w:val="NoSpacing"/>
        <w:rPr>
          <w:rStyle w:val="IntenseEmphasis"/>
          <w:i w:val="0"/>
          <w:iCs w:val="0"/>
          <w:color w:val="auto"/>
        </w:rPr>
      </w:pPr>
    </w:p>
    <w:p w:rsidR="00732437" w:rsidRPr="00732437" w:rsidRDefault="00732437" w:rsidP="00D31C9D">
      <w:pPr>
        <w:pStyle w:val="NoSpacing"/>
      </w:pPr>
      <w:r w:rsidRPr="00732437">
        <w:t xml:space="preserve">Een coöperatie is een </w:t>
      </w:r>
      <w:r w:rsidR="00F204DE">
        <w:t>rechtsvorm</w:t>
      </w:r>
      <w:r w:rsidRPr="00732437">
        <w:t xml:space="preserve"> die overeenkomsten aangaat met haar leden. Veel voorkomende coöperaties voor ondernemers zijn bedrijfscoöperaties en de ondernemerscoöperatie. </w:t>
      </w:r>
      <w:r w:rsidRPr="00732437">
        <w:br/>
      </w:r>
      <w:r w:rsidRPr="00732437">
        <w:br/>
        <w:t>De ondernemerscoöperatie pas</w:t>
      </w:r>
      <w:r w:rsidR="00CB6612">
        <w:t>t het beste bij het idee van het</w:t>
      </w:r>
      <w:r w:rsidRPr="00732437">
        <w:t xml:space="preserve"> kennis</w:t>
      </w:r>
      <w:r w:rsidR="00CB6612">
        <w:t>delings</w:t>
      </w:r>
      <w:r w:rsidRPr="00732437">
        <w:t>platform. De ondernemerscoöperatie kan als volgt worden toegelicht: ‘de ondernemerscoöperatie is een coöperatie waarbij alle leden zelfstandig samenwerk</w:t>
      </w:r>
      <w:r w:rsidR="008E5057">
        <w:t>en</w:t>
      </w:r>
      <w:r w:rsidRPr="00732437">
        <w:t xml:space="preserve">. Deze coöperatievorm is </w:t>
      </w:r>
      <w:r w:rsidR="00CB6612">
        <w:t>onder meer geschikt voor eenmanszaken</w:t>
      </w:r>
      <w:r w:rsidRPr="00732437">
        <w:t>. Die kunnen gezamenlijk e</w:t>
      </w:r>
      <w:r w:rsidR="008E5057">
        <w:t>en klus of project uitvoeren, die zij</w:t>
      </w:r>
      <w:r w:rsidRPr="00732437">
        <w:t xml:space="preserve"> niet</w:t>
      </w:r>
      <w:r w:rsidR="008E5057">
        <w:t xml:space="preserve"> alleen</w:t>
      </w:r>
      <w:r w:rsidRPr="00732437">
        <w:t xml:space="preserve"> kunnen aannemen of uitvoeren. Voor de klant heeft dat als voordeel dat hij een aanspreekpunt heeft en dat hij meer zekerheid heeft over het op tijd afronden van het project.’ </w:t>
      </w:r>
    </w:p>
    <w:p w:rsidR="00732437" w:rsidRPr="00732437" w:rsidRDefault="00732437" w:rsidP="00732437">
      <w:pPr>
        <w:pStyle w:val="NoSpacing"/>
      </w:pPr>
    </w:p>
    <w:p w:rsidR="00732437" w:rsidRPr="00732437" w:rsidRDefault="00DA36EA" w:rsidP="00732437">
      <w:r>
        <w:br/>
      </w:r>
      <w:r>
        <w:br/>
      </w:r>
      <w:r>
        <w:br/>
      </w:r>
      <w:r w:rsidR="008E5057">
        <w:t>Relevante k</w:t>
      </w:r>
      <w:r w:rsidR="00732437" w:rsidRPr="00732437">
        <w:t>enmerken van een coöperatie:</w:t>
      </w:r>
    </w:p>
    <w:p w:rsidR="00732437" w:rsidRPr="00732437" w:rsidRDefault="008E5057" w:rsidP="00732437">
      <w:pPr>
        <w:pStyle w:val="ListParagraph"/>
        <w:numPr>
          <w:ilvl w:val="0"/>
          <w:numId w:val="14"/>
        </w:numPr>
      </w:pPr>
      <w:r>
        <w:t>Het kan worden opgericht met minimaal één partner.</w:t>
      </w:r>
    </w:p>
    <w:p w:rsidR="00732437" w:rsidRPr="00732437" w:rsidRDefault="00732437" w:rsidP="00732437">
      <w:pPr>
        <w:pStyle w:val="ListParagraph"/>
        <w:numPr>
          <w:ilvl w:val="0"/>
          <w:numId w:val="14"/>
        </w:numPr>
      </w:pPr>
      <w:r w:rsidRPr="00732437">
        <w:t>Hoogste zegg</w:t>
      </w:r>
      <w:r w:rsidR="008E5057">
        <w:t>enschap bij algemene ledenvergadering</w:t>
      </w:r>
      <w:r w:rsidR="00370444">
        <w:t>.</w:t>
      </w:r>
      <w:r w:rsidRPr="00732437">
        <w:t xml:space="preserve"> </w:t>
      </w:r>
    </w:p>
    <w:p w:rsidR="00732437" w:rsidRPr="00732437" w:rsidRDefault="00732437" w:rsidP="00732437">
      <w:pPr>
        <w:pStyle w:val="ListParagraph"/>
        <w:numPr>
          <w:ilvl w:val="0"/>
          <w:numId w:val="14"/>
        </w:numPr>
      </w:pPr>
      <w:r w:rsidRPr="00732437">
        <w:t>Akte laten maken bij de notaris</w:t>
      </w:r>
      <w:r w:rsidR="00370444">
        <w:t>.</w:t>
      </w:r>
    </w:p>
    <w:p w:rsidR="00732437" w:rsidRPr="00732437" w:rsidRDefault="00732437" w:rsidP="00732437">
      <w:pPr>
        <w:pStyle w:val="ListParagraph"/>
        <w:numPr>
          <w:ilvl w:val="0"/>
          <w:numId w:val="14"/>
        </w:numPr>
      </w:pPr>
      <w:r w:rsidRPr="00732437">
        <w:t>Leden betalen mee voor het in</w:t>
      </w:r>
      <w:r w:rsidR="00370444">
        <w:t xml:space="preserve"> stand houden van de coöperatie.</w:t>
      </w:r>
    </w:p>
    <w:p w:rsidR="00732437" w:rsidRPr="00732437" w:rsidRDefault="00732437" w:rsidP="00732437">
      <w:pPr>
        <w:pStyle w:val="ListParagraph"/>
        <w:numPr>
          <w:ilvl w:val="0"/>
          <w:numId w:val="14"/>
        </w:numPr>
      </w:pPr>
      <w:r w:rsidRPr="00732437">
        <w:t>Afspraken over eigen inbr</w:t>
      </w:r>
      <w:r w:rsidR="008E5057">
        <w:t xml:space="preserve">eng kunnen in overleg </w:t>
      </w:r>
      <w:r w:rsidRPr="00732437">
        <w:t>worden</w:t>
      </w:r>
      <w:r w:rsidR="008E5057">
        <w:t xml:space="preserve"> overwogen</w:t>
      </w:r>
      <w:r w:rsidR="00370444">
        <w:t>.</w:t>
      </w:r>
    </w:p>
    <w:p w:rsidR="00732437" w:rsidRPr="00732437" w:rsidRDefault="00732437" w:rsidP="008E5057">
      <w:pPr>
        <w:pStyle w:val="ListParagraph"/>
        <w:numPr>
          <w:ilvl w:val="0"/>
          <w:numId w:val="14"/>
        </w:numPr>
      </w:pPr>
      <w:r w:rsidRPr="00732437">
        <w:t>Er zijn diverse soorten aansprakelijkheid</w:t>
      </w:r>
      <w:r w:rsidR="008E5057">
        <w:t>,</w:t>
      </w:r>
      <w:r w:rsidRPr="00732437">
        <w:t xml:space="preserve"> n</w:t>
      </w:r>
      <w:r w:rsidR="008E5057">
        <w:t>amelijk v</w:t>
      </w:r>
      <w:r w:rsidRPr="00732437">
        <w:t>olledige aansprakelijkheid, bestuurlijke aansprakelijkheid, beperkte aansprakelijkheid en uitgesloten aansprakelijkheid</w:t>
      </w:r>
      <w:r w:rsidR="00370444">
        <w:t>.</w:t>
      </w:r>
    </w:p>
    <w:p w:rsidR="00E40D05" w:rsidRPr="00442AF0" w:rsidRDefault="00732437" w:rsidP="00442AF0">
      <w:pPr>
        <w:pStyle w:val="Heading3"/>
        <w:rPr>
          <w:rStyle w:val="IntenseEmphasis"/>
          <w:i/>
          <w:iCs w:val="0"/>
          <w:color w:val="auto"/>
        </w:rPr>
      </w:pPr>
      <w:bookmarkStart w:id="11" w:name="_Toc409030362"/>
      <w:r w:rsidRPr="00442AF0">
        <w:rPr>
          <w:rStyle w:val="IntenseEmphasis"/>
          <w:i/>
          <w:iCs w:val="0"/>
          <w:color w:val="auto"/>
        </w:rPr>
        <w:t>§</w:t>
      </w:r>
      <w:r w:rsidR="00C23B1E" w:rsidRPr="00442AF0">
        <w:rPr>
          <w:rStyle w:val="IntenseEmphasis"/>
          <w:i/>
          <w:iCs w:val="0"/>
          <w:color w:val="auto"/>
        </w:rPr>
        <w:t>2</w:t>
      </w:r>
      <w:r w:rsidR="00E256FD" w:rsidRPr="00442AF0">
        <w:rPr>
          <w:rStyle w:val="IntenseEmphasis"/>
          <w:i/>
          <w:iCs w:val="0"/>
          <w:color w:val="auto"/>
        </w:rPr>
        <w:t>.2</w:t>
      </w:r>
      <w:r w:rsidRPr="00442AF0">
        <w:rPr>
          <w:rStyle w:val="IntenseEmphasis"/>
          <w:i/>
          <w:iCs w:val="0"/>
          <w:color w:val="auto"/>
        </w:rPr>
        <w:t>.3</w:t>
      </w:r>
      <w:r w:rsidR="00E40D05" w:rsidRPr="00442AF0">
        <w:rPr>
          <w:rStyle w:val="IntenseEmphasis"/>
          <w:i/>
          <w:iCs w:val="0"/>
          <w:color w:val="auto"/>
        </w:rPr>
        <w:t xml:space="preserve"> </w:t>
      </w:r>
      <w:r w:rsidR="00F204DE" w:rsidRPr="00442AF0">
        <w:rPr>
          <w:rStyle w:val="IntenseEmphasis"/>
          <w:i/>
          <w:iCs w:val="0"/>
          <w:color w:val="auto"/>
        </w:rPr>
        <w:t>Relevante wetgeving</w:t>
      </w:r>
      <w:bookmarkEnd w:id="11"/>
    </w:p>
    <w:p w:rsidR="00E40D05" w:rsidRDefault="00E40D05" w:rsidP="00F76276">
      <w:pPr>
        <w:pStyle w:val="NoSpacing"/>
        <w:rPr>
          <w:rStyle w:val="IntenseEmphasis"/>
          <w:i w:val="0"/>
          <w:iCs w:val="0"/>
          <w:color w:val="auto"/>
        </w:rPr>
      </w:pPr>
    </w:p>
    <w:p w:rsidR="003A2C41" w:rsidRDefault="003A2C41" w:rsidP="00F76276">
      <w:pPr>
        <w:pStyle w:val="NoSpacing"/>
        <w:rPr>
          <w:rStyle w:val="IntenseEmphasis"/>
          <w:i w:val="0"/>
          <w:iCs w:val="0"/>
          <w:color w:val="auto"/>
        </w:rPr>
      </w:pPr>
      <w:r>
        <w:rPr>
          <w:rStyle w:val="IntenseEmphasis"/>
          <w:i w:val="0"/>
          <w:iCs w:val="0"/>
          <w:color w:val="auto"/>
        </w:rPr>
        <w:t xml:space="preserve">De </w:t>
      </w:r>
      <w:r w:rsidR="00F204DE">
        <w:rPr>
          <w:rStyle w:val="IntenseEmphasis"/>
          <w:i w:val="0"/>
          <w:iCs w:val="0"/>
          <w:color w:val="auto"/>
        </w:rPr>
        <w:t>relevante wetgeving die komt</w:t>
      </w:r>
      <w:r>
        <w:rPr>
          <w:rStyle w:val="IntenseEmphasis"/>
          <w:i w:val="0"/>
          <w:iCs w:val="0"/>
          <w:color w:val="auto"/>
        </w:rPr>
        <w:t xml:space="preserve"> kijken bij de rechtsvorm coöperatie </w:t>
      </w:r>
      <w:r w:rsidR="00F204DE">
        <w:rPr>
          <w:rStyle w:val="IntenseEmphasis"/>
          <w:i w:val="0"/>
          <w:iCs w:val="0"/>
          <w:color w:val="auto"/>
        </w:rPr>
        <w:t>is</w:t>
      </w:r>
      <w:r>
        <w:rPr>
          <w:rStyle w:val="IntenseEmphasis"/>
          <w:i w:val="0"/>
          <w:iCs w:val="0"/>
          <w:color w:val="auto"/>
        </w:rPr>
        <w:t xml:space="preserve"> onderverdeeld in de volgende </w:t>
      </w:r>
      <w:r w:rsidR="008E5057">
        <w:rPr>
          <w:rStyle w:val="IntenseEmphasis"/>
          <w:i w:val="0"/>
          <w:iCs w:val="0"/>
          <w:color w:val="auto"/>
        </w:rPr>
        <w:t>drie hoofdaspecten</w:t>
      </w:r>
      <w:r>
        <w:rPr>
          <w:rStyle w:val="IntenseEmphasis"/>
          <w:i w:val="0"/>
          <w:iCs w:val="0"/>
          <w:color w:val="auto"/>
        </w:rPr>
        <w:t>:</w:t>
      </w:r>
    </w:p>
    <w:p w:rsidR="003A2C41" w:rsidRDefault="003A2C41" w:rsidP="00F76276">
      <w:pPr>
        <w:pStyle w:val="NoSpacing"/>
        <w:rPr>
          <w:rStyle w:val="IntenseEmphasis"/>
          <w:i w:val="0"/>
          <w:iCs w:val="0"/>
          <w:color w:val="auto"/>
        </w:rPr>
      </w:pPr>
    </w:p>
    <w:p w:rsidR="003A2C41" w:rsidRPr="0059704D" w:rsidRDefault="003A2C41" w:rsidP="0059704D">
      <w:pPr>
        <w:pStyle w:val="NoSpacing"/>
        <w:rPr>
          <w:b/>
          <w:i/>
        </w:rPr>
      </w:pPr>
      <w:bookmarkStart w:id="12" w:name="_Toc405467779"/>
      <w:r w:rsidRPr="0059704D">
        <w:rPr>
          <w:i/>
        </w:rPr>
        <w:t>Juridische aspecten</w:t>
      </w:r>
      <w:bookmarkEnd w:id="12"/>
      <w:r w:rsidR="004F5218" w:rsidRPr="0059704D">
        <w:rPr>
          <w:i/>
        </w:rPr>
        <w:t>:</w:t>
      </w:r>
    </w:p>
    <w:p w:rsidR="003A2C41" w:rsidRPr="003A2C41" w:rsidRDefault="003A2C41" w:rsidP="004F5218">
      <w:pPr>
        <w:pStyle w:val="ListParagraph"/>
        <w:numPr>
          <w:ilvl w:val="0"/>
          <w:numId w:val="14"/>
        </w:numPr>
      </w:pPr>
      <w:r w:rsidRPr="003A2C41">
        <w:t>Zelfstandige rechtspersoon (mogelijk uitgesloten aansprakelijkheid, leden niet aansprakelijk, wel duidelijk laten noteren, anders W.A.)</w:t>
      </w:r>
      <w:r w:rsidR="008E5057">
        <w:t>.</w:t>
      </w:r>
    </w:p>
    <w:p w:rsidR="003A2C41" w:rsidRPr="003A2C41" w:rsidRDefault="008E5057" w:rsidP="004F5218">
      <w:pPr>
        <w:pStyle w:val="ListParagraph"/>
        <w:numPr>
          <w:ilvl w:val="0"/>
          <w:numId w:val="14"/>
        </w:numPr>
      </w:pPr>
      <w:r>
        <w:t>Oprichting bij notariële akte.</w:t>
      </w:r>
    </w:p>
    <w:p w:rsidR="003A2C41" w:rsidRPr="003A2C41" w:rsidRDefault="003A2C41" w:rsidP="004F5218">
      <w:pPr>
        <w:pStyle w:val="ListParagraph"/>
        <w:numPr>
          <w:ilvl w:val="0"/>
          <w:numId w:val="14"/>
        </w:numPr>
      </w:pPr>
      <w:r w:rsidRPr="003A2C41">
        <w:t>Inschrijven in handelsregister</w:t>
      </w:r>
      <w:r w:rsidR="008E5057">
        <w:t>.</w:t>
      </w:r>
    </w:p>
    <w:p w:rsidR="003A2C41" w:rsidRPr="003A2C41" w:rsidRDefault="003A2C41" w:rsidP="004F5218">
      <w:pPr>
        <w:pStyle w:val="ListParagraph"/>
        <w:numPr>
          <w:ilvl w:val="0"/>
          <w:numId w:val="14"/>
        </w:numPr>
      </w:pPr>
      <w:r w:rsidRPr="003A2C41">
        <w:t>Bestuur (verantwoordelijke leden)</w:t>
      </w:r>
      <w:r w:rsidR="008E5057">
        <w:t>.</w:t>
      </w:r>
    </w:p>
    <w:p w:rsidR="003A2C41" w:rsidRPr="003A2C41" w:rsidRDefault="003A2C41" w:rsidP="004F5218">
      <w:pPr>
        <w:pStyle w:val="ListParagraph"/>
        <w:numPr>
          <w:ilvl w:val="0"/>
          <w:numId w:val="14"/>
        </w:numPr>
      </w:pPr>
      <w:r w:rsidRPr="003A2C41">
        <w:t>Andere organen: ledenraad, evt. Raad van Commissarissen</w:t>
      </w:r>
      <w:r w:rsidR="008E5057">
        <w:t>.</w:t>
      </w:r>
    </w:p>
    <w:p w:rsidR="003A2C41" w:rsidRPr="003A2C41" w:rsidRDefault="003A2C41" w:rsidP="004F5218">
      <w:pPr>
        <w:pStyle w:val="ListParagraph"/>
        <w:numPr>
          <w:ilvl w:val="0"/>
          <w:numId w:val="14"/>
        </w:numPr>
      </w:pPr>
      <w:r w:rsidRPr="003A2C41">
        <w:t>Sociale zekerheid in bepaalde gevallen(voorwaarden bij ontslag en de</w:t>
      </w:r>
      <w:r w:rsidR="008E5057">
        <w:t>r</w:t>
      </w:r>
      <w:r w:rsidRPr="003A2C41">
        <w:t>gelijke)</w:t>
      </w:r>
      <w:r w:rsidR="008E5057">
        <w:t>.</w:t>
      </w:r>
    </w:p>
    <w:p w:rsidR="003A2C41" w:rsidRPr="003A2C41" w:rsidRDefault="003A2C41" w:rsidP="003A2C41">
      <w:pPr>
        <w:pStyle w:val="NoSpacing"/>
      </w:pPr>
    </w:p>
    <w:p w:rsidR="003A2C41" w:rsidRPr="0059704D" w:rsidRDefault="003A2C41" w:rsidP="0059704D">
      <w:pPr>
        <w:pStyle w:val="NoSpacing"/>
        <w:rPr>
          <w:b/>
          <w:i/>
        </w:rPr>
      </w:pPr>
      <w:bookmarkStart w:id="13" w:name="_Toc405467780"/>
      <w:r w:rsidRPr="0059704D">
        <w:rPr>
          <w:i/>
        </w:rPr>
        <w:t>Financiële aspecten</w:t>
      </w:r>
      <w:bookmarkEnd w:id="13"/>
      <w:r w:rsidR="004F5218" w:rsidRPr="0059704D">
        <w:rPr>
          <w:i/>
        </w:rPr>
        <w:t>:</w:t>
      </w:r>
    </w:p>
    <w:p w:rsidR="003A2C41" w:rsidRPr="003A2C41" w:rsidRDefault="003A2C41" w:rsidP="004F5218">
      <w:pPr>
        <w:pStyle w:val="ListParagraph"/>
        <w:numPr>
          <w:ilvl w:val="0"/>
          <w:numId w:val="14"/>
        </w:numPr>
      </w:pPr>
      <w:r w:rsidRPr="003A2C41">
        <w:t>Geen kapitaal vereiste</w:t>
      </w:r>
      <w:r w:rsidR="00370444">
        <w:t>.</w:t>
      </w:r>
    </w:p>
    <w:p w:rsidR="003A2C41" w:rsidRPr="003A2C41" w:rsidRDefault="003A2C41" w:rsidP="004F5218">
      <w:pPr>
        <w:pStyle w:val="ListParagraph"/>
        <w:numPr>
          <w:ilvl w:val="0"/>
          <w:numId w:val="14"/>
        </w:numPr>
      </w:pPr>
      <w:r w:rsidRPr="003A2C41">
        <w:t>Leden betalen mee aan kosten van oprichting en de kosten voor het in stand houden van de organisatie.</w:t>
      </w:r>
    </w:p>
    <w:p w:rsidR="003A2C41" w:rsidRPr="0059704D" w:rsidRDefault="003A2C41" w:rsidP="0059704D">
      <w:pPr>
        <w:pStyle w:val="NoSpacing"/>
        <w:rPr>
          <w:b/>
          <w:i/>
        </w:rPr>
      </w:pPr>
      <w:bookmarkStart w:id="14" w:name="_Toc405467781"/>
      <w:r w:rsidRPr="0059704D">
        <w:rPr>
          <w:i/>
        </w:rPr>
        <w:t>Fiscale aspecten</w:t>
      </w:r>
      <w:bookmarkEnd w:id="14"/>
      <w:r w:rsidR="004F5218" w:rsidRPr="0059704D">
        <w:rPr>
          <w:i/>
        </w:rPr>
        <w:t>:</w:t>
      </w:r>
    </w:p>
    <w:p w:rsidR="003A2C41" w:rsidRPr="003A2C41" w:rsidRDefault="003A2C41" w:rsidP="004F5218">
      <w:pPr>
        <w:pStyle w:val="ListParagraph"/>
        <w:numPr>
          <w:ilvl w:val="0"/>
          <w:numId w:val="14"/>
        </w:numPr>
      </w:pPr>
      <w:r w:rsidRPr="003A2C41">
        <w:t xml:space="preserve">Vennootschapsbelasting </w:t>
      </w:r>
    </w:p>
    <w:p w:rsidR="003A2C41" w:rsidRPr="003A2C41" w:rsidRDefault="003A2C41" w:rsidP="003A2C41">
      <w:pPr>
        <w:pStyle w:val="ListParagraph"/>
        <w:ind w:left="1428"/>
      </w:pPr>
      <w:r w:rsidRPr="003A2C41">
        <w:lastRenderedPageBreak/>
        <w:t>20% tot €200.000 en 25% boven €200.000</w:t>
      </w:r>
      <w:r w:rsidR="008E5057">
        <w:t>.</w:t>
      </w:r>
    </w:p>
    <w:p w:rsidR="00BF7063" w:rsidRPr="003220AE" w:rsidRDefault="003A2C41" w:rsidP="00BF7063">
      <w:pPr>
        <w:pStyle w:val="ListParagraph"/>
        <w:numPr>
          <w:ilvl w:val="0"/>
          <w:numId w:val="14"/>
        </w:numPr>
        <w:rPr>
          <w:rStyle w:val="IntenseEmphasis"/>
          <w:i w:val="0"/>
          <w:iCs w:val="0"/>
          <w:color w:val="auto"/>
        </w:rPr>
      </w:pPr>
      <w:r w:rsidRPr="003A2C41">
        <w:t>Inkomstenbelasting over winstuitkering</w:t>
      </w:r>
      <w:r w:rsidR="008E5057">
        <w:t>.</w:t>
      </w:r>
    </w:p>
    <w:p w:rsidR="00BF7063" w:rsidRDefault="00BF7063" w:rsidP="00442AF0">
      <w:pPr>
        <w:pStyle w:val="Heading3"/>
        <w:rPr>
          <w:rStyle w:val="IntenseEmphasis"/>
          <w:i/>
          <w:iCs w:val="0"/>
          <w:color w:val="auto"/>
        </w:rPr>
      </w:pPr>
      <w:bookmarkStart w:id="15" w:name="_Toc409030363"/>
      <w:r w:rsidRPr="00BF7063">
        <w:rPr>
          <w:rStyle w:val="Heading3Char"/>
          <w:b/>
        </w:rPr>
        <w:t xml:space="preserve">§2.2.4 </w:t>
      </w:r>
      <w:r w:rsidR="00724A0E">
        <w:rPr>
          <w:rStyle w:val="Heading3Char"/>
          <w:b/>
        </w:rPr>
        <w:t>Conclusie</w:t>
      </w:r>
      <w:bookmarkEnd w:id="15"/>
    </w:p>
    <w:p w:rsidR="00BF7063" w:rsidRDefault="00BF7063" w:rsidP="00BF7063">
      <w:pPr>
        <w:pStyle w:val="Geenafstand3"/>
      </w:pPr>
    </w:p>
    <w:p w:rsidR="00BF7063" w:rsidRDefault="00BF7063" w:rsidP="00BF7063">
      <w:pPr>
        <w:pStyle w:val="Geenafstand3"/>
      </w:pPr>
      <w:r>
        <w:t>Het kennisdelingsplatform moet aan de volgende eisen voldoen:</w:t>
      </w:r>
    </w:p>
    <w:p w:rsidR="00BF7063" w:rsidRDefault="00BF7063" w:rsidP="00BF7063">
      <w:pPr>
        <w:pStyle w:val="Geenafstand3"/>
        <w:numPr>
          <w:ilvl w:val="0"/>
          <w:numId w:val="26"/>
        </w:numPr>
      </w:pPr>
      <w:r>
        <w:t>De organisatie moet uit gelijkwaardige deelnemers bestaan (leden)</w:t>
      </w:r>
    </w:p>
    <w:p w:rsidR="00BF7063" w:rsidRDefault="00BF7063" w:rsidP="00BF7063">
      <w:pPr>
        <w:pStyle w:val="Geenafstand3"/>
        <w:numPr>
          <w:ilvl w:val="0"/>
          <w:numId w:val="26"/>
        </w:numPr>
      </w:pPr>
      <w:r>
        <w:t>Er moet een samenwerkingsverband ontstaan</w:t>
      </w:r>
    </w:p>
    <w:p w:rsidR="00BF7063" w:rsidRDefault="00BF7063" w:rsidP="00BF7063">
      <w:pPr>
        <w:pStyle w:val="Geenafstand3"/>
        <w:numPr>
          <w:ilvl w:val="0"/>
          <w:numId w:val="26"/>
        </w:numPr>
      </w:pPr>
      <w:r>
        <w:t>Het is een non-profitorganisatie</w:t>
      </w:r>
    </w:p>
    <w:p w:rsidR="00BF7063" w:rsidRDefault="00BF7063" w:rsidP="00BF7063">
      <w:pPr>
        <w:pStyle w:val="Geenafstand3"/>
        <w:numPr>
          <w:ilvl w:val="0"/>
          <w:numId w:val="26"/>
        </w:numPr>
      </w:pPr>
      <w:r>
        <w:t>Verantwoordelijkheid ligt bij de leden</w:t>
      </w:r>
    </w:p>
    <w:p w:rsidR="00BF7063" w:rsidRDefault="00BF7063" w:rsidP="00BF7063">
      <w:pPr>
        <w:pStyle w:val="Geenafstand3"/>
        <w:numPr>
          <w:ilvl w:val="0"/>
          <w:numId w:val="26"/>
        </w:numPr>
      </w:pPr>
      <w:r>
        <w:t>Het kennisdelingsplatform wordt bestuurd en permanent in stand gehouden door leden.</w:t>
      </w:r>
    </w:p>
    <w:p w:rsidR="00BF7063" w:rsidRDefault="00BF7063" w:rsidP="00BF7063">
      <w:pPr>
        <w:pStyle w:val="Geenafstand3"/>
      </w:pPr>
    </w:p>
    <w:p w:rsidR="00BF7063" w:rsidRDefault="00BF7063" w:rsidP="00BF7063">
      <w:pPr>
        <w:pStyle w:val="Geenafstand3"/>
      </w:pPr>
      <w:r>
        <w:t>Bij deze eisen past de rechtsvorm coöperatie het beste. Dit is een rechtsvorm die overeenkomsten aangaat met haar leden. Bij dit kennisdelingsplatform behoort de ondernemingscoörperatie tot de beste optie. Grote kenmerken van een coöperatie zijn dat de leden mee betalen aan de in stand houding</w:t>
      </w:r>
      <w:r w:rsidR="00724A0E">
        <w:t xml:space="preserve"> van het kennisdelingsplatform</w:t>
      </w:r>
      <w:r>
        <w:t xml:space="preserve">, </w:t>
      </w:r>
      <w:r w:rsidR="00724A0E">
        <w:t xml:space="preserve">leden hebben </w:t>
      </w:r>
      <w:r>
        <w:t>diverse soorten aansprakelijkheid en d</w:t>
      </w:r>
      <w:r w:rsidR="00724A0E">
        <w:t xml:space="preserve">aarnaast ligt de hoogste zeggenschap </w:t>
      </w:r>
      <w:r>
        <w:t xml:space="preserve">bij de algemene ledenvergadering. De relevante wetgeving bij de coöperatie kent drie verschillende </w:t>
      </w:r>
      <w:r w:rsidR="00724A0E">
        <w:t>hoofdaspecten, namelijk juridisch, financieel en fiscaal</w:t>
      </w:r>
      <w:r>
        <w:t>.</w:t>
      </w:r>
    </w:p>
    <w:p w:rsidR="003220AE" w:rsidRDefault="003220AE" w:rsidP="00BF7063">
      <w:pPr>
        <w:pStyle w:val="Heading2"/>
        <w:rPr>
          <w:rStyle w:val="IntenseEmphasis"/>
          <w:i w:val="0"/>
          <w:iCs w:val="0"/>
          <w:color w:val="auto"/>
        </w:rPr>
      </w:pPr>
    </w:p>
    <w:p w:rsidR="00493BAB" w:rsidRPr="0059704D" w:rsidRDefault="00C23B1E" w:rsidP="00BF7063">
      <w:pPr>
        <w:pStyle w:val="Heading2"/>
        <w:rPr>
          <w:rStyle w:val="IntenseEmphasis"/>
          <w:i w:val="0"/>
          <w:iCs w:val="0"/>
          <w:color w:val="auto"/>
        </w:rPr>
      </w:pPr>
      <w:bookmarkStart w:id="16" w:name="_Toc409030364"/>
      <w:r w:rsidRPr="0059704D">
        <w:rPr>
          <w:rStyle w:val="IntenseEmphasis"/>
          <w:i w:val="0"/>
          <w:iCs w:val="0"/>
          <w:color w:val="auto"/>
        </w:rPr>
        <w:t>§2</w:t>
      </w:r>
      <w:r w:rsidR="00E256FD">
        <w:rPr>
          <w:rStyle w:val="IntenseEmphasis"/>
          <w:i w:val="0"/>
          <w:iCs w:val="0"/>
          <w:color w:val="auto"/>
        </w:rPr>
        <w:t>.3</w:t>
      </w:r>
      <w:r w:rsidR="00493BAB" w:rsidRPr="0059704D">
        <w:rPr>
          <w:rStyle w:val="IntenseEmphasis"/>
          <w:i w:val="0"/>
          <w:iCs w:val="0"/>
          <w:color w:val="auto"/>
        </w:rPr>
        <w:t xml:space="preserve"> </w:t>
      </w:r>
      <w:r w:rsidR="00823BBB">
        <w:rPr>
          <w:rStyle w:val="IntenseEmphasis"/>
          <w:i w:val="0"/>
          <w:iCs w:val="0"/>
          <w:color w:val="auto"/>
        </w:rPr>
        <w:t>Organisatiestructuur</w:t>
      </w:r>
      <w:bookmarkEnd w:id="16"/>
    </w:p>
    <w:p w:rsidR="00493BAB" w:rsidRDefault="00493BAB" w:rsidP="00F76276">
      <w:pPr>
        <w:pStyle w:val="NoSpacing"/>
        <w:rPr>
          <w:rStyle w:val="IntenseEmphasis"/>
          <w:b/>
          <w:i w:val="0"/>
          <w:iCs w:val="0"/>
          <w:color w:val="auto"/>
        </w:rPr>
      </w:pPr>
    </w:p>
    <w:p w:rsidR="000363C7" w:rsidRDefault="00823BBB" w:rsidP="00F76276">
      <w:pPr>
        <w:pStyle w:val="NoSpacing"/>
        <w:rPr>
          <w:rStyle w:val="IntenseEmphasis"/>
          <w:i w:val="0"/>
          <w:iCs w:val="0"/>
          <w:color w:val="auto"/>
        </w:rPr>
      </w:pPr>
      <w:r>
        <w:rPr>
          <w:rStyle w:val="IntenseEmphasis"/>
          <w:i w:val="0"/>
          <w:iCs w:val="0"/>
          <w:color w:val="auto"/>
        </w:rPr>
        <w:t>De organisatiestructuur</w:t>
      </w:r>
      <w:r w:rsidR="000363C7">
        <w:rPr>
          <w:rStyle w:val="IntenseEmphasis"/>
          <w:i w:val="0"/>
          <w:iCs w:val="0"/>
          <w:color w:val="auto"/>
        </w:rPr>
        <w:t xml:space="preserve"> van het kennisdelingsplatform ziet er als volgt uit:</w:t>
      </w:r>
    </w:p>
    <w:p w:rsidR="000363C7" w:rsidRDefault="000363C7" w:rsidP="00F76276">
      <w:pPr>
        <w:pStyle w:val="NoSpacing"/>
        <w:rPr>
          <w:rStyle w:val="IntenseEmphasis"/>
          <w:i w:val="0"/>
          <w:iCs w:val="0"/>
          <w:color w:val="auto"/>
        </w:rPr>
      </w:pPr>
    </w:p>
    <w:p w:rsidR="000363C7" w:rsidRPr="000363C7" w:rsidRDefault="000363C7" w:rsidP="00F76276">
      <w:pPr>
        <w:pStyle w:val="NoSpacing"/>
        <w:rPr>
          <w:rStyle w:val="IntenseEmphasis"/>
          <w:i w:val="0"/>
          <w:iCs w:val="0"/>
          <w:color w:val="auto"/>
        </w:rPr>
      </w:pPr>
      <w:r>
        <w:rPr>
          <w:rStyle w:val="IntenseEmphasis"/>
          <w:i w:val="0"/>
          <w:iCs w:val="0"/>
          <w:color w:val="auto"/>
        </w:rPr>
        <w:t xml:space="preserve"> </w:t>
      </w:r>
      <w:r w:rsidR="005207D2">
        <w:rPr>
          <w:noProof/>
          <w:lang w:eastAsia="nl-NL"/>
        </w:rPr>
        <w:drawing>
          <wp:inline distT="0" distB="0" distL="0" distR="0">
            <wp:extent cx="4660900" cy="2730500"/>
            <wp:effectExtent l="0" t="952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E5057" w:rsidRDefault="008E5057" w:rsidP="008E5057">
      <w:pPr>
        <w:pStyle w:val="NoSpacing"/>
        <w:keepNext/>
      </w:pPr>
    </w:p>
    <w:p w:rsidR="003A2C41" w:rsidRPr="003A2C41" w:rsidRDefault="008E5057" w:rsidP="008E5057">
      <w:pPr>
        <w:pStyle w:val="Caption"/>
        <w:rPr>
          <w:rStyle w:val="IntenseEmphasis"/>
          <w:i/>
          <w:iCs/>
          <w:color w:val="auto"/>
        </w:rPr>
      </w:pPr>
      <w:r>
        <w:t xml:space="preserve">Figuur </w:t>
      </w:r>
      <w:r w:rsidR="00524BDB">
        <w:fldChar w:fldCharType="begin"/>
      </w:r>
      <w:r w:rsidR="00524BDB">
        <w:instrText xml:space="preserve"> SEQ Figuur \* ARABIC </w:instrText>
      </w:r>
      <w:r w:rsidR="00524BDB">
        <w:fldChar w:fldCharType="separate"/>
      </w:r>
      <w:r>
        <w:rPr>
          <w:noProof/>
        </w:rPr>
        <w:t>5</w:t>
      </w:r>
      <w:r w:rsidR="00524BDB">
        <w:rPr>
          <w:noProof/>
        </w:rPr>
        <w:fldChar w:fldCharType="end"/>
      </w:r>
      <w:r>
        <w:t xml:space="preserve"> organisatiestructuur van het kennisdelingsplatform</w:t>
      </w:r>
    </w:p>
    <w:p w:rsidR="007474F5" w:rsidRDefault="00A47B40" w:rsidP="003220AE">
      <w:pPr>
        <w:pStyle w:val="NoSpacing"/>
        <w:rPr>
          <w:rStyle w:val="IntenseEmphasis"/>
          <w:i w:val="0"/>
          <w:iCs w:val="0"/>
          <w:color w:val="auto"/>
        </w:rPr>
      </w:pPr>
      <w:r>
        <w:rPr>
          <w:rStyle w:val="IntenseEmphasis"/>
          <w:i w:val="0"/>
          <w:iCs w:val="0"/>
          <w:color w:val="auto"/>
        </w:rPr>
        <w:t xml:space="preserve">De raad van commissarissen: </w:t>
      </w:r>
      <w:r>
        <w:rPr>
          <w:rStyle w:val="IntenseEmphasis"/>
          <w:i w:val="0"/>
          <w:iCs w:val="0"/>
          <w:color w:val="auto"/>
        </w:rPr>
        <w:br/>
        <w:t>- houdt toezicht</w:t>
      </w:r>
      <w:r w:rsidR="008E5057">
        <w:rPr>
          <w:rStyle w:val="IntenseEmphasis"/>
          <w:i w:val="0"/>
          <w:iCs w:val="0"/>
          <w:color w:val="auto"/>
        </w:rPr>
        <w:t xml:space="preserve"> op</w:t>
      </w:r>
      <w:r w:rsidR="007474F5">
        <w:rPr>
          <w:rStyle w:val="IntenseEmphasis"/>
          <w:i w:val="0"/>
          <w:iCs w:val="0"/>
          <w:color w:val="auto"/>
        </w:rPr>
        <w:t xml:space="preserve"> en geeft ondersteuning</w:t>
      </w:r>
      <w:r w:rsidR="008E5057">
        <w:rPr>
          <w:rStyle w:val="IntenseEmphasis"/>
          <w:i w:val="0"/>
          <w:iCs w:val="0"/>
          <w:color w:val="auto"/>
        </w:rPr>
        <w:t xml:space="preserve"> aan de directie.</w:t>
      </w:r>
    </w:p>
    <w:p w:rsidR="00A47B40" w:rsidRDefault="007474F5" w:rsidP="003220AE">
      <w:pPr>
        <w:pStyle w:val="NoSpacing"/>
        <w:rPr>
          <w:rStyle w:val="IntenseEmphasis"/>
          <w:i w:val="0"/>
          <w:iCs w:val="0"/>
          <w:color w:val="auto"/>
        </w:rPr>
      </w:pPr>
      <w:r>
        <w:rPr>
          <w:rStyle w:val="IntenseEmphasis"/>
          <w:i w:val="0"/>
          <w:iCs w:val="0"/>
          <w:color w:val="auto"/>
        </w:rPr>
        <w:t>Directie</w:t>
      </w:r>
      <w:r w:rsidR="00A47B40">
        <w:rPr>
          <w:rStyle w:val="IntenseEmphasis"/>
          <w:i w:val="0"/>
          <w:iCs w:val="0"/>
          <w:color w:val="auto"/>
        </w:rPr>
        <w:br/>
        <w:t xml:space="preserve">-  </w:t>
      </w:r>
      <w:r w:rsidR="008E5057">
        <w:rPr>
          <w:rStyle w:val="IntenseEmphasis"/>
          <w:i w:val="0"/>
          <w:iCs w:val="0"/>
          <w:color w:val="auto"/>
        </w:rPr>
        <w:t>zorgt voor het dagelijks</w:t>
      </w:r>
      <w:r w:rsidR="006D2812">
        <w:rPr>
          <w:rStyle w:val="IntenseEmphasis"/>
          <w:i w:val="0"/>
          <w:iCs w:val="0"/>
          <w:color w:val="auto"/>
        </w:rPr>
        <w:t xml:space="preserve"> besturen van het kennisdelingsplatform.</w:t>
      </w:r>
    </w:p>
    <w:p w:rsidR="007474F5" w:rsidRPr="007474F5" w:rsidRDefault="007474F5" w:rsidP="003220AE">
      <w:pPr>
        <w:pStyle w:val="NoSpacing"/>
        <w:rPr>
          <w:rStyle w:val="IntenseEmphasis"/>
          <w:i w:val="0"/>
          <w:iCs w:val="0"/>
          <w:color w:val="auto"/>
        </w:rPr>
      </w:pPr>
      <w:r>
        <w:rPr>
          <w:rStyle w:val="IntenseEmphasis"/>
          <w:i w:val="0"/>
          <w:iCs w:val="0"/>
          <w:color w:val="auto"/>
        </w:rPr>
        <w:t>Ledenraad:</w:t>
      </w:r>
      <w:r>
        <w:rPr>
          <w:rStyle w:val="IntenseEmphasis"/>
          <w:i w:val="0"/>
          <w:iCs w:val="0"/>
          <w:color w:val="auto"/>
        </w:rPr>
        <w:br/>
        <w:t>- vertegenwoordigd de leden van de coöperatie</w:t>
      </w:r>
      <w:r w:rsidR="008E5057">
        <w:rPr>
          <w:rStyle w:val="IntenseEmphasis"/>
          <w:i w:val="0"/>
          <w:iCs w:val="0"/>
          <w:color w:val="auto"/>
        </w:rPr>
        <w:t>.</w:t>
      </w:r>
    </w:p>
    <w:p w:rsidR="00D31C9D" w:rsidRPr="00724A0E" w:rsidRDefault="00724A0E" w:rsidP="00724A0E">
      <w:pPr>
        <w:pStyle w:val="NoSpacing"/>
        <w:rPr>
          <w:rStyle w:val="IntenseEmphasis"/>
          <w:iCs w:val="0"/>
          <w:color w:val="auto"/>
          <w:u w:val="single"/>
        </w:rPr>
      </w:pPr>
      <w:r w:rsidRPr="00724A0E">
        <w:rPr>
          <w:rStyle w:val="IntenseEmphasis"/>
          <w:iCs w:val="0"/>
          <w:color w:val="auto"/>
          <w:u w:val="single"/>
        </w:rPr>
        <w:t>Conclusie</w:t>
      </w:r>
    </w:p>
    <w:p w:rsidR="00724A0E" w:rsidRDefault="00724A0E" w:rsidP="00724A0E">
      <w:pPr>
        <w:pStyle w:val="Geenafstand3"/>
      </w:pPr>
      <w:r>
        <w:t>De organisatiestructuur van het kennisdelingsplatform bestaat uit een Raad van Commissarissen, een directie, een ledenraad en leden.</w:t>
      </w:r>
    </w:p>
    <w:p w:rsidR="00724A0E" w:rsidRDefault="00724A0E" w:rsidP="00724A0E">
      <w:pPr>
        <w:pStyle w:val="Geenafstand3"/>
      </w:pPr>
    </w:p>
    <w:p w:rsidR="00493BAB" w:rsidRDefault="00C23B1E" w:rsidP="0059704D">
      <w:pPr>
        <w:pStyle w:val="Heading2"/>
        <w:rPr>
          <w:rStyle w:val="IntenseEmphasis"/>
          <w:i w:val="0"/>
          <w:iCs w:val="0"/>
          <w:color w:val="auto"/>
        </w:rPr>
      </w:pPr>
      <w:bookmarkStart w:id="17" w:name="_Toc409030365"/>
      <w:r w:rsidRPr="0059704D">
        <w:rPr>
          <w:rStyle w:val="IntenseEmphasis"/>
          <w:i w:val="0"/>
          <w:iCs w:val="0"/>
          <w:color w:val="auto"/>
        </w:rPr>
        <w:t>§2</w:t>
      </w:r>
      <w:r w:rsidR="00E256FD">
        <w:rPr>
          <w:rStyle w:val="IntenseEmphasis"/>
          <w:i w:val="0"/>
          <w:iCs w:val="0"/>
          <w:color w:val="auto"/>
        </w:rPr>
        <w:t>.4</w:t>
      </w:r>
      <w:r w:rsidR="00493BAB" w:rsidRPr="0059704D">
        <w:rPr>
          <w:rStyle w:val="IntenseEmphasis"/>
          <w:i w:val="0"/>
          <w:iCs w:val="0"/>
          <w:color w:val="auto"/>
        </w:rPr>
        <w:t xml:space="preserve"> Locatie</w:t>
      </w:r>
      <w:bookmarkEnd w:id="17"/>
    </w:p>
    <w:p w:rsidR="007D058A" w:rsidRPr="007D058A" w:rsidRDefault="007D058A" w:rsidP="007D058A"/>
    <w:p w:rsidR="003A2C41" w:rsidRDefault="007D058A" w:rsidP="00F76276">
      <w:pPr>
        <w:pStyle w:val="NoSpacing"/>
      </w:pPr>
      <w:r>
        <w:t xml:space="preserve">Het idee van een campus </w:t>
      </w:r>
      <w:r w:rsidR="006D2812">
        <w:t>moet in de letterlijke zin</w:t>
      </w:r>
      <w:r>
        <w:t xml:space="preserve"> opgevat worden. Het kennisdelingsplatform is een plaats waar </w:t>
      </w:r>
      <w:r w:rsidR="00823BBB">
        <w:t>deelnemers en gebruikers</w:t>
      </w:r>
      <w:r>
        <w:t xml:space="preserve"> elkaar kunnen vinden. Dit houdt niet per definitie in dat deze plek fysiek moet zijn. </w:t>
      </w:r>
      <w:r w:rsidR="00701C6F">
        <w:t xml:space="preserve">Het </w:t>
      </w:r>
      <w:r w:rsidR="006D2812">
        <w:t>kennisdelings</w:t>
      </w:r>
      <w:r w:rsidR="00701C6F">
        <w:t>platform is</w:t>
      </w:r>
      <w:r w:rsidR="00823BBB">
        <w:t xml:space="preserve"> er</w:t>
      </w:r>
      <w:r w:rsidR="00701C6F">
        <w:t xml:space="preserve"> namelijk om kennis te delen</w:t>
      </w:r>
      <w:r w:rsidR="006D2812">
        <w:t xml:space="preserve"> en kan dus ook virtueel plaatsvinden</w:t>
      </w:r>
      <w:r w:rsidR="00701C6F">
        <w:t>.</w:t>
      </w:r>
    </w:p>
    <w:p w:rsidR="007D058A" w:rsidRDefault="007D058A" w:rsidP="00F76276">
      <w:pPr>
        <w:pStyle w:val="NoSpacing"/>
      </w:pPr>
    </w:p>
    <w:p w:rsidR="007D058A" w:rsidRDefault="00701C6F" w:rsidP="00F76276">
      <w:pPr>
        <w:pStyle w:val="NoSpacing"/>
      </w:pPr>
      <w:r>
        <w:t>De eisen in de beginfase:</w:t>
      </w:r>
    </w:p>
    <w:p w:rsidR="007D058A" w:rsidRDefault="004D4889" w:rsidP="007D058A">
      <w:pPr>
        <w:pStyle w:val="NoSpacing"/>
        <w:numPr>
          <w:ilvl w:val="0"/>
          <w:numId w:val="14"/>
        </w:numPr>
      </w:pPr>
      <w:r>
        <w:t>Kennis</w:t>
      </w:r>
      <w:r w:rsidR="007D058A">
        <w:t xml:space="preserve"> wordt </w:t>
      </w:r>
      <w:r w:rsidR="00701C6F">
        <w:t>virtueel/digitaal opgeslagen.</w:t>
      </w:r>
    </w:p>
    <w:p w:rsidR="00701C6F" w:rsidRDefault="00701C6F" w:rsidP="007D058A">
      <w:pPr>
        <w:pStyle w:val="NoSpacing"/>
        <w:numPr>
          <w:ilvl w:val="0"/>
          <w:numId w:val="14"/>
        </w:numPr>
      </w:pPr>
      <w:r>
        <w:t>Er zal een vorm van systeemonderhoud moeten zijn.</w:t>
      </w:r>
    </w:p>
    <w:p w:rsidR="00493BAB" w:rsidRDefault="00701C6F" w:rsidP="0059704D">
      <w:pPr>
        <w:pStyle w:val="NoSpacing"/>
        <w:numPr>
          <w:ilvl w:val="0"/>
          <w:numId w:val="14"/>
        </w:numPr>
      </w:pPr>
      <w:r>
        <w:t xml:space="preserve">Het systeem zal beheerd moeten worden. </w:t>
      </w:r>
    </w:p>
    <w:p w:rsidR="006D2812" w:rsidRPr="00701C6F" w:rsidRDefault="006D2812" w:rsidP="0059704D">
      <w:pPr>
        <w:pStyle w:val="NoSpacing"/>
        <w:numPr>
          <w:ilvl w:val="0"/>
          <w:numId w:val="14"/>
        </w:numPr>
        <w:rPr>
          <w:rStyle w:val="IntenseEmphasis"/>
          <w:i w:val="0"/>
          <w:iCs w:val="0"/>
          <w:color w:val="auto"/>
        </w:rPr>
      </w:pPr>
      <w:r>
        <w:t xml:space="preserve">Indien er kantoorruimte nodig is, behoort dit op neutraal terrein te </w:t>
      </w:r>
      <w:r w:rsidR="004D4889">
        <w:t xml:space="preserve">liggen. </w:t>
      </w:r>
    </w:p>
    <w:p w:rsidR="004F5218" w:rsidRDefault="004F5218" w:rsidP="00F76276">
      <w:pPr>
        <w:pStyle w:val="NoSpacing"/>
        <w:rPr>
          <w:rStyle w:val="IntenseEmphasis"/>
          <w:b/>
          <w:i w:val="0"/>
          <w:iCs w:val="0"/>
          <w:color w:val="auto"/>
        </w:rPr>
      </w:pPr>
    </w:p>
    <w:p w:rsidR="00724A0E" w:rsidRDefault="00724A0E" w:rsidP="00F76276">
      <w:pPr>
        <w:pStyle w:val="NoSpacing"/>
        <w:rPr>
          <w:rStyle w:val="IntenseEmphasis"/>
          <w:iCs w:val="0"/>
          <w:color w:val="auto"/>
          <w:u w:val="single"/>
        </w:rPr>
      </w:pPr>
      <w:r>
        <w:rPr>
          <w:rStyle w:val="IntenseEmphasis"/>
          <w:iCs w:val="0"/>
          <w:color w:val="auto"/>
          <w:u w:val="single"/>
        </w:rPr>
        <w:t>Conclusie</w:t>
      </w:r>
    </w:p>
    <w:p w:rsidR="00724A0E" w:rsidRDefault="00724A0E" w:rsidP="00724A0E">
      <w:pPr>
        <w:pStyle w:val="Geenafstand3"/>
      </w:pPr>
      <w:r>
        <w:t>In de beginfase zijn de eisen voor een locatie van het kennisdelingsplatform dat, de</w:t>
      </w:r>
      <w:r w:rsidR="004D4889">
        <w:t xml:space="preserve"> kennis</w:t>
      </w:r>
      <w:r>
        <w:t xml:space="preserve"> virtueel/digitaal wordt opgeslagen, het virtuele/digitale systeem moet beheerd en onderhouden worden.</w:t>
      </w:r>
    </w:p>
    <w:p w:rsidR="00724A0E" w:rsidRPr="00724A0E" w:rsidRDefault="00724A0E" w:rsidP="00F76276">
      <w:pPr>
        <w:pStyle w:val="NoSpacing"/>
        <w:rPr>
          <w:rStyle w:val="IntenseEmphasis"/>
          <w:iCs w:val="0"/>
          <w:color w:val="auto"/>
          <w:u w:val="single"/>
        </w:rPr>
      </w:pPr>
    </w:p>
    <w:p w:rsidR="00493BAB" w:rsidRPr="0059704D" w:rsidRDefault="00D824E8" w:rsidP="0059704D">
      <w:pPr>
        <w:pStyle w:val="Heading2"/>
        <w:rPr>
          <w:rStyle w:val="IntenseEmphasis"/>
          <w:i w:val="0"/>
          <w:iCs w:val="0"/>
          <w:color w:val="auto"/>
        </w:rPr>
      </w:pPr>
      <w:r>
        <w:rPr>
          <w:rStyle w:val="IntenseEmphasis"/>
          <w:i w:val="0"/>
          <w:iCs w:val="0"/>
          <w:color w:val="auto"/>
        </w:rPr>
        <w:br/>
      </w:r>
      <w:bookmarkStart w:id="18" w:name="_Toc409030366"/>
      <w:r w:rsidR="00C23B1E" w:rsidRPr="0059704D">
        <w:rPr>
          <w:rStyle w:val="IntenseEmphasis"/>
          <w:i w:val="0"/>
          <w:iCs w:val="0"/>
          <w:color w:val="auto"/>
        </w:rPr>
        <w:t>§2</w:t>
      </w:r>
      <w:r w:rsidR="00E256FD">
        <w:rPr>
          <w:rStyle w:val="IntenseEmphasis"/>
          <w:i w:val="0"/>
          <w:iCs w:val="0"/>
          <w:color w:val="auto"/>
        </w:rPr>
        <w:t>.5</w:t>
      </w:r>
      <w:r w:rsidR="00724A0E">
        <w:rPr>
          <w:rStyle w:val="IntenseEmphasis"/>
          <w:i w:val="0"/>
          <w:iCs w:val="0"/>
          <w:color w:val="auto"/>
        </w:rPr>
        <w:t xml:space="preserve"> A</w:t>
      </w:r>
      <w:r w:rsidR="00493BAB" w:rsidRPr="0059704D">
        <w:rPr>
          <w:rStyle w:val="IntenseEmphasis"/>
          <w:i w:val="0"/>
          <w:iCs w:val="0"/>
          <w:color w:val="auto"/>
        </w:rPr>
        <w:t>anbevelingen</w:t>
      </w:r>
      <w:bookmarkEnd w:id="18"/>
    </w:p>
    <w:p w:rsidR="00F25D60" w:rsidRDefault="00F25D60" w:rsidP="00F25D60">
      <w:pPr>
        <w:pStyle w:val="Geenafstand3"/>
      </w:pPr>
    </w:p>
    <w:p w:rsidR="00724A0E" w:rsidRDefault="00724A0E" w:rsidP="00F25D60">
      <w:pPr>
        <w:pStyle w:val="Geenafstand3"/>
      </w:pPr>
      <w:r>
        <w:t xml:space="preserve">Vanuit de conclusies die gegeven zijn in de vorige paragrafen van hoofdstuk 2 wordt het volgende aanbevolen: </w:t>
      </w:r>
    </w:p>
    <w:p w:rsidR="00724A0E" w:rsidRDefault="00724A0E" w:rsidP="00F25D60">
      <w:pPr>
        <w:pStyle w:val="Geenafstand3"/>
      </w:pPr>
    </w:p>
    <w:p w:rsidR="00724A0E" w:rsidRDefault="00724A0E" w:rsidP="00724A0E">
      <w:pPr>
        <w:pStyle w:val="Geenafstand3"/>
      </w:pPr>
      <w:r>
        <w:t xml:space="preserve">Er wordt aanbevolen om bij dit kennisdelingsplatform te kiezen voor de rechtsvorm coöperatie. Bij deze rechtsvorm is het aan te raden een organisatiestructuur te kiezen waarbij een Raad van Commissarissen, een directie, een ledenraad en leden aanwezig zijn. In de begin fase wordt aangeraden het kennisdelingsplatform zo </w:t>
      </w:r>
      <w:r w:rsidR="00E55A4A">
        <w:t>klein mogelijk te houden. Er moet</w:t>
      </w:r>
      <w:r>
        <w:t xml:space="preserve"> dus ee</w:t>
      </w:r>
      <w:r w:rsidR="00E55A4A">
        <w:t xml:space="preserve">n virtuele campus (database) </w:t>
      </w:r>
      <w:r>
        <w:t>ontstaan met</w:t>
      </w:r>
      <w:r w:rsidR="00E55A4A">
        <w:t xml:space="preserve"> eventueel</w:t>
      </w:r>
      <w:r>
        <w:t xml:space="preserve"> een </w:t>
      </w:r>
      <w:r w:rsidR="00E55A4A">
        <w:t>kantoorruimte</w:t>
      </w:r>
      <w:r>
        <w:t xml:space="preserve"> op een onafhankelijke plaats. Tot slot wordt er aanbevolen om de kennis via een format, dat nog gemaakt moet worden, in het ken</w:t>
      </w:r>
      <w:r w:rsidR="00E55A4A">
        <w:t>nisdelingsplatform te brengen. De manier waarop</w:t>
      </w:r>
      <w:r>
        <w:t xml:space="preserve"> de kennis te halen </w:t>
      </w:r>
      <w:r w:rsidR="00E55A4A">
        <w:t xml:space="preserve">is, staat beschreven </w:t>
      </w:r>
      <w:r>
        <w:t>in §2.1.3.</w:t>
      </w:r>
      <w:r w:rsidR="003220AE">
        <w:t xml:space="preserve"> </w:t>
      </w:r>
      <w:r w:rsidR="00E55A4A">
        <w:t xml:space="preserve"> </w:t>
      </w:r>
      <w:r>
        <w:t xml:space="preserve">  </w:t>
      </w:r>
    </w:p>
    <w:p w:rsidR="00F25D60" w:rsidRDefault="00F25D60" w:rsidP="00F25D60">
      <w:pPr>
        <w:pStyle w:val="Geenafstand3"/>
      </w:pPr>
    </w:p>
    <w:p w:rsidR="00F25D60" w:rsidRDefault="00F25D60" w:rsidP="00F25D60">
      <w:pPr>
        <w:pStyle w:val="Geenafstand3"/>
      </w:pPr>
    </w:p>
    <w:p w:rsidR="00F25D60" w:rsidRDefault="00F25D60" w:rsidP="00F25D60">
      <w:pPr>
        <w:pStyle w:val="Geenafstand3"/>
      </w:pPr>
    </w:p>
    <w:p w:rsidR="0091659E" w:rsidRDefault="0091659E" w:rsidP="0091659E">
      <w:pPr>
        <w:pStyle w:val="Geenafstand3"/>
      </w:pPr>
    </w:p>
    <w:p w:rsidR="0091659E" w:rsidRDefault="0091659E" w:rsidP="0091659E">
      <w:pPr>
        <w:pStyle w:val="Geenafstand3"/>
      </w:pPr>
    </w:p>
    <w:p w:rsidR="0091659E" w:rsidRDefault="0091659E" w:rsidP="0091659E">
      <w:pPr>
        <w:pStyle w:val="Geenafstand3"/>
      </w:pPr>
    </w:p>
    <w:p w:rsidR="0045483A" w:rsidRDefault="0045483A">
      <w:pPr>
        <w:rPr>
          <w:rStyle w:val="IntenseReference"/>
          <w:rFonts w:ascii="Calibri" w:eastAsiaTheme="majorEastAsia" w:hAnsi="Calibri" w:cstheme="majorBidi"/>
          <w:bCs w:val="0"/>
          <w:smallCaps w:val="0"/>
          <w:color w:val="auto"/>
          <w:spacing w:val="0"/>
          <w:sz w:val="32"/>
          <w:szCs w:val="32"/>
        </w:rPr>
      </w:pPr>
      <w:r>
        <w:rPr>
          <w:rStyle w:val="IntenseReference"/>
          <w:b w:val="0"/>
          <w:bCs w:val="0"/>
          <w:smallCaps w:val="0"/>
          <w:color w:val="auto"/>
          <w:spacing w:val="0"/>
        </w:rPr>
        <w:br w:type="page"/>
      </w:r>
    </w:p>
    <w:p w:rsidR="00A84254" w:rsidRPr="00C23B1E" w:rsidRDefault="00C23B1E" w:rsidP="00C23B1E">
      <w:pPr>
        <w:pStyle w:val="Heading1"/>
        <w:rPr>
          <w:rStyle w:val="IntenseReference"/>
          <w:b/>
          <w:bCs w:val="0"/>
          <w:smallCaps w:val="0"/>
          <w:color w:val="auto"/>
          <w:spacing w:val="0"/>
        </w:rPr>
      </w:pPr>
      <w:bookmarkStart w:id="19" w:name="_Toc409030367"/>
      <w:r w:rsidRPr="00C23B1E">
        <w:rPr>
          <w:rStyle w:val="IntenseReference"/>
          <w:b/>
          <w:bCs w:val="0"/>
          <w:smallCaps w:val="0"/>
          <w:color w:val="auto"/>
          <w:spacing w:val="0"/>
        </w:rPr>
        <w:lastRenderedPageBreak/>
        <w:t xml:space="preserve">3. </w:t>
      </w:r>
      <w:r w:rsidR="0044089F" w:rsidRPr="00C23B1E">
        <w:rPr>
          <w:rStyle w:val="IntenseReference"/>
          <w:b/>
          <w:bCs w:val="0"/>
          <w:smallCaps w:val="0"/>
          <w:color w:val="auto"/>
          <w:spacing w:val="0"/>
        </w:rPr>
        <w:t>Relatie</w:t>
      </w:r>
      <w:r w:rsidR="00701C6F">
        <w:rPr>
          <w:rStyle w:val="IntenseReference"/>
          <w:b/>
          <w:bCs w:val="0"/>
          <w:smallCaps w:val="0"/>
          <w:color w:val="auto"/>
          <w:spacing w:val="0"/>
        </w:rPr>
        <w:t>management</w:t>
      </w:r>
      <w:bookmarkEnd w:id="19"/>
    </w:p>
    <w:p w:rsidR="0044089F" w:rsidRDefault="0044089F" w:rsidP="00F76276">
      <w:pPr>
        <w:pStyle w:val="NoSpacing"/>
        <w:rPr>
          <w:rStyle w:val="IntenseReference"/>
          <w:sz w:val="32"/>
          <w:szCs w:val="32"/>
        </w:rPr>
      </w:pPr>
    </w:p>
    <w:p w:rsidR="00A84254" w:rsidRPr="00D31C9D" w:rsidRDefault="00D31C9D" w:rsidP="00D31C9D">
      <w:pPr>
        <w:pStyle w:val="NoSpacing"/>
        <w:rPr>
          <w:rStyle w:val="IntenseEmphasis"/>
          <w:i w:val="0"/>
          <w:iCs w:val="0"/>
          <w:color w:val="auto"/>
        </w:rPr>
      </w:pPr>
      <w:r>
        <w:rPr>
          <w:rStyle w:val="IntenseEmphasis"/>
          <w:i w:val="0"/>
          <w:iCs w:val="0"/>
          <w:color w:val="auto"/>
        </w:rPr>
        <w:t>In dit h</w:t>
      </w:r>
      <w:r w:rsidR="0045483A">
        <w:rPr>
          <w:rStyle w:val="IntenseEmphasis"/>
          <w:i w:val="0"/>
          <w:iCs w:val="0"/>
          <w:color w:val="auto"/>
        </w:rPr>
        <w:t>oofdstuk komen de volgende onderwerpen aan bod, namelijk</w:t>
      </w:r>
      <w:r>
        <w:rPr>
          <w:rStyle w:val="IntenseEmphasis"/>
          <w:i w:val="0"/>
          <w:iCs w:val="0"/>
          <w:color w:val="auto"/>
        </w:rPr>
        <w:t xml:space="preserve"> het netwerk, relatieond</w:t>
      </w:r>
      <w:r w:rsidR="0045483A">
        <w:rPr>
          <w:rStyle w:val="IntenseEmphasis"/>
          <w:i w:val="0"/>
          <w:iCs w:val="0"/>
          <w:color w:val="auto"/>
        </w:rPr>
        <w:t>erhoud en tot slot communicatie</w:t>
      </w:r>
      <w:r>
        <w:rPr>
          <w:rStyle w:val="IntenseEmphasis"/>
          <w:i w:val="0"/>
          <w:iCs w:val="0"/>
          <w:color w:val="auto"/>
        </w:rPr>
        <w:t>.</w:t>
      </w:r>
    </w:p>
    <w:p w:rsidR="00D31C9D" w:rsidRDefault="00D31C9D" w:rsidP="00F76276">
      <w:pPr>
        <w:pStyle w:val="NoSpacing"/>
        <w:rPr>
          <w:rStyle w:val="IntenseEmphasis"/>
          <w:i w:val="0"/>
          <w:iCs w:val="0"/>
          <w:color w:val="auto"/>
        </w:rPr>
      </w:pPr>
    </w:p>
    <w:p w:rsidR="00A84254" w:rsidRPr="0059704D" w:rsidRDefault="00C23B1E" w:rsidP="0059704D">
      <w:pPr>
        <w:pStyle w:val="Heading2"/>
        <w:rPr>
          <w:rStyle w:val="IntenseEmphasis"/>
          <w:i w:val="0"/>
          <w:iCs w:val="0"/>
          <w:color w:val="auto"/>
        </w:rPr>
      </w:pPr>
      <w:bookmarkStart w:id="20" w:name="_Toc409030368"/>
      <w:r w:rsidRPr="0059704D">
        <w:rPr>
          <w:rStyle w:val="IntenseEmphasis"/>
          <w:i w:val="0"/>
          <w:iCs w:val="0"/>
          <w:color w:val="auto"/>
        </w:rPr>
        <w:t>§3</w:t>
      </w:r>
      <w:r w:rsidR="0044089F" w:rsidRPr="0059704D">
        <w:rPr>
          <w:rStyle w:val="IntenseEmphasis"/>
          <w:i w:val="0"/>
          <w:iCs w:val="0"/>
          <w:color w:val="auto"/>
        </w:rPr>
        <w:t>.1 Netwerk</w:t>
      </w:r>
      <w:bookmarkEnd w:id="20"/>
    </w:p>
    <w:p w:rsidR="0044089F" w:rsidRDefault="0044089F" w:rsidP="00F76276">
      <w:pPr>
        <w:pStyle w:val="NoSpacing"/>
        <w:rPr>
          <w:rStyle w:val="IntenseEmphasis"/>
          <w:b/>
          <w:i w:val="0"/>
          <w:iCs w:val="0"/>
          <w:color w:val="auto"/>
        </w:rPr>
      </w:pPr>
    </w:p>
    <w:p w:rsidR="0044089F" w:rsidRDefault="0044089F" w:rsidP="00F76276">
      <w:pPr>
        <w:pStyle w:val="NoSpacing"/>
        <w:rPr>
          <w:rStyle w:val="IntenseEmphasis"/>
          <w:i w:val="0"/>
          <w:iCs w:val="0"/>
          <w:color w:val="auto"/>
        </w:rPr>
      </w:pPr>
      <w:r>
        <w:rPr>
          <w:rStyle w:val="IntenseEmphasis"/>
          <w:i w:val="0"/>
          <w:iCs w:val="0"/>
          <w:color w:val="auto"/>
        </w:rPr>
        <w:t xml:space="preserve">Het netwerk bestaat uit </w:t>
      </w:r>
      <w:r w:rsidR="00F423D8">
        <w:rPr>
          <w:rStyle w:val="IntenseEmphasis"/>
          <w:i w:val="0"/>
          <w:iCs w:val="0"/>
          <w:color w:val="auto"/>
        </w:rPr>
        <w:t>gebruikers en deelnemers</w:t>
      </w:r>
      <w:r w:rsidR="0045483A">
        <w:rPr>
          <w:rStyle w:val="IntenseEmphasis"/>
          <w:i w:val="0"/>
          <w:iCs w:val="0"/>
          <w:color w:val="auto"/>
        </w:rPr>
        <w:t xml:space="preserve"> die in de mechanische fabricage technologie</w:t>
      </w:r>
      <w:r w:rsidR="003D6FA8">
        <w:rPr>
          <w:rStyle w:val="IntenseEmphasis"/>
          <w:i w:val="0"/>
          <w:iCs w:val="0"/>
          <w:color w:val="auto"/>
        </w:rPr>
        <w:t xml:space="preserve"> fungeren</w:t>
      </w:r>
      <w:r>
        <w:rPr>
          <w:rStyle w:val="IntenseEmphasis"/>
          <w:i w:val="0"/>
          <w:iCs w:val="0"/>
          <w:color w:val="auto"/>
        </w:rPr>
        <w:t>. De partijen die binnen dit netwerk behoren zijn:</w:t>
      </w:r>
    </w:p>
    <w:p w:rsidR="0044089F" w:rsidRDefault="0044089F" w:rsidP="00F76276">
      <w:pPr>
        <w:pStyle w:val="NoSpacing"/>
        <w:rPr>
          <w:rStyle w:val="IntenseEmphasis"/>
          <w:i w:val="0"/>
          <w:iCs w:val="0"/>
          <w:color w:val="auto"/>
        </w:rPr>
      </w:pPr>
    </w:p>
    <w:p w:rsidR="0045483A" w:rsidRPr="001763C3" w:rsidRDefault="0045483A" w:rsidP="0045483A">
      <w:pPr>
        <w:pStyle w:val="NoSpacing"/>
        <w:numPr>
          <w:ilvl w:val="0"/>
          <w:numId w:val="20"/>
        </w:numPr>
        <w:rPr>
          <w:lang w:val="en-US"/>
        </w:rPr>
      </w:pPr>
      <w:r w:rsidRPr="001763C3">
        <w:rPr>
          <w:lang w:val="en-US"/>
        </w:rPr>
        <w:t>Original Equipment Manufacturer (OEM)</w:t>
      </w:r>
      <w:r>
        <w:rPr>
          <w:lang w:val="en-US"/>
        </w:rPr>
        <w:t>, (ASML).</w:t>
      </w:r>
    </w:p>
    <w:p w:rsidR="0045483A" w:rsidRPr="000B696E" w:rsidRDefault="0045483A" w:rsidP="0045483A">
      <w:pPr>
        <w:pStyle w:val="NoSpacing"/>
        <w:numPr>
          <w:ilvl w:val="0"/>
          <w:numId w:val="20"/>
        </w:numPr>
      </w:pPr>
      <w:r w:rsidRPr="000B696E">
        <w:t xml:space="preserve">Manufacturing companies ofwel maakbedrijven </w:t>
      </w:r>
      <w:r>
        <w:t>(Frenken, KMWE).</w:t>
      </w:r>
    </w:p>
    <w:p w:rsidR="0045483A" w:rsidRDefault="0045483A" w:rsidP="0045483A">
      <w:pPr>
        <w:pStyle w:val="NoSpacing"/>
        <w:numPr>
          <w:ilvl w:val="0"/>
          <w:numId w:val="20"/>
        </w:numPr>
      </w:pPr>
      <w:r>
        <w:t>Engineering bureaus, ondersteunende bedrijven in engineering (Irmato).</w:t>
      </w:r>
    </w:p>
    <w:p w:rsidR="0045483A" w:rsidRPr="006B6188" w:rsidRDefault="0045483A" w:rsidP="0045483A">
      <w:pPr>
        <w:pStyle w:val="NoSpacing"/>
        <w:numPr>
          <w:ilvl w:val="0"/>
          <w:numId w:val="20"/>
        </w:numPr>
        <w:rPr>
          <w:color w:val="FF0000"/>
        </w:rPr>
      </w:pPr>
      <w:r>
        <w:t>Onderwijsinstellingen, (</w:t>
      </w:r>
      <w:r w:rsidRPr="001763C3">
        <w:t>TU/e, Fontys en Summa)</w:t>
      </w:r>
    </w:p>
    <w:p w:rsidR="003D6FA8" w:rsidRDefault="003D6FA8" w:rsidP="003D6FA8">
      <w:pPr>
        <w:pStyle w:val="NoSpacing"/>
        <w:rPr>
          <w:rStyle w:val="IntenseEmphasis"/>
          <w:i w:val="0"/>
          <w:iCs w:val="0"/>
          <w:color w:val="auto"/>
        </w:rPr>
      </w:pPr>
    </w:p>
    <w:p w:rsidR="003D6FA8" w:rsidRDefault="003D6FA8" w:rsidP="003D6FA8">
      <w:pPr>
        <w:pStyle w:val="NoSpacing"/>
        <w:rPr>
          <w:rStyle w:val="IntenseEmphasis"/>
          <w:i w:val="0"/>
          <w:iCs w:val="0"/>
          <w:color w:val="auto"/>
        </w:rPr>
      </w:pPr>
      <w:r>
        <w:rPr>
          <w:rStyle w:val="IntenseEmphasis"/>
          <w:i w:val="0"/>
          <w:iCs w:val="0"/>
          <w:color w:val="auto"/>
        </w:rPr>
        <w:t xml:space="preserve">De bovengenoemde vier partijen behoren in deze fase tot het netwerk. </w:t>
      </w:r>
    </w:p>
    <w:p w:rsidR="003D6FA8" w:rsidRDefault="003D6FA8" w:rsidP="003D6FA8">
      <w:pPr>
        <w:pStyle w:val="NoSpacing"/>
        <w:rPr>
          <w:rStyle w:val="IntenseEmphasis"/>
          <w:i w:val="0"/>
          <w:iCs w:val="0"/>
          <w:color w:val="auto"/>
        </w:rPr>
      </w:pPr>
    </w:p>
    <w:p w:rsidR="00E55A4A" w:rsidRDefault="00E55A4A" w:rsidP="003D6FA8">
      <w:pPr>
        <w:pStyle w:val="NoSpacing"/>
        <w:rPr>
          <w:rStyle w:val="IntenseEmphasis"/>
          <w:iCs w:val="0"/>
          <w:color w:val="auto"/>
          <w:u w:val="single"/>
        </w:rPr>
      </w:pPr>
      <w:r>
        <w:rPr>
          <w:rStyle w:val="IntenseEmphasis"/>
          <w:iCs w:val="0"/>
          <w:color w:val="auto"/>
          <w:u w:val="single"/>
        </w:rPr>
        <w:t>Conclusie</w:t>
      </w:r>
    </w:p>
    <w:p w:rsidR="00E55A4A" w:rsidRDefault="00E55A4A" w:rsidP="00E55A4A">
      <w:pPr>
        <w:pStyle w:val="Geenafstand3"/>
      </w:pPr>
      <w:r>
        <w:t>Het netwerk bestaat uit OEM, maakbedrijven, engineeringsbureaus en onderwijsinstellingen die in de mechanische fabricage technologie fungeren.</w:t>
      </w:r>
    </w:p>
    <w:p w:rsidR="00E55A4A" w:rsidRPr="00E55A4A" w:rsidRDefault="00E55A4A" w:rsidP="003D6FA8">
      <w:pPr>
        <w:pStyle w:val="NoSpacing"/>
        <w:rPr>
          <w:rStyle w:val="IntenseEmphasis"/>
          <w:iCs w:val="0"/>
          <w:color w:val="auto"/>
          <w:u w:val="single"/>
        </w:rPr>
      </w:pPr>
    </w:p>
    <w:p w:rsidR="00E55A4A" w:rsidRPr="0044089F" w:rsidRDefault="00E55A4A" w:rsidP="003D6FA8">
      <w:pPr>
        <w:pStyle w:val="NoSpacing"/>
        <w:rPr>
          <w:rStyle w:val="IntenseEmphasis"/>
          <w:i w:val="0"/>
          <w:iCs w:val="0"/>
          <w:color w:val="auto"/>
        </w:rPr>
      </w:pPr>
    </w:p>
    <w:p w:rsidR="0044089F" w:rsidRPr="0059704D" w:rsidRDefault="00C23B1E" w:rsidP="0059704D">
      <w:pPr>
        <w:pStyle w:val="Heading2"/>
        <w:rPr>
          <w:rStyle w:val="IntenseEmphasis"/>
          <w:i w:val="0"/>
          <w:iCs w:val="0"/>
          <w:color w:val="auto"/>
        </w:rPr>
      </w:pPr>
      <w:bookmarkStart w:id="21" w:name="_Toc409030369"/>
      <w:r w:rsidRPr="0059704D">
        <w:rPr>
          <w:rStyle w:val="IntenseEmphasis"/>
          <w:i w:val="0"/>
          <w:iCs w:val="0"/>
          <w:color w:val="auto"/>
        </w:rPr>
        <w:t>§3</w:t>
      </w:r>
      <w:r w:rsidR="0044089F" w:rsidRPr="0059704D">
        <w:rPr>
          <w:rStyle w:val="IntenseEmphasis"/>
          <w:i w:val="0"/>
          <w:iCs w:val="0"/>
          <w:color w:val="auto"/>
        </w:rPr>
        <w:t>.2 Relatieonderhoud</w:t>
      </w:r>
      <w:bookmarkEnd w:id="21"/>
    </w:p>
    <w:p w:rsidR="003D6FA8" w:rsidRDefault="003D6FA8" w:rsidP="00F76276">
      <w:pPr>
        <w:pStyle w:val="NoSpacing"/>
        <w:rPr>
          <w:rStyle w:val="IntenseEmphasis"/>
          <w:b/>
          <w:i w:val="0"/>
          <w:iCs w:val="0"/>
          <w:color w:val="auto"/>
        </w:rPr>
      </w:pPr>
    </w:p>
    <w:p w:rsidR="003D6FA8" w:rsidRDefault="00F423D8" w:rsidP="00F76276">
      <w:pPr>
        <w:pStyle w:val="NoSpacing"/>
        <w:rPr>
          <w:rStyle w:val="IntenseEmphasis"/>
          <w:i w:val="0"/>
          <w:iCs w:val="0"/>
          <w:color w:val="auto"/>
        </w:rPr>
      </w:pPr>
      <w:r>
        <w:rPr>
          <w:rStyle w:val="IntenseEmphasis"/>
          <w:i w:val="0"/>
          <w:iCs w:val="0"/>
          <w:color w:val="auto"/>
        </w:rPr>
        <w:t>Ee</w:t>
      </w:r>
      <w:r w:rsidR="003D6FA8">
        <w:rPr>
          <w:rStyle w:val="IntenseEmphasis"/>
          <w:i w:val="0"/>
          <w:iCs w:val="0"/>
          <w:color w:val="auto"/>
        </w:rPr>
        <w:t>n doel van het kennisdelingsplatform is het tot stand brengen van re</w:t>
      </w:r>
      <w:r w:rsidR="00370444">
        <w:rPr>
          <w:rStyle w:val="IntenseEmphasis"/>
          <w:i w:val="0"/>
          <w:iCs w:val="0"/>
          <w:color w:val="auto"/>
        </w:rPr>
        <w:t>laties en het onderhouden hiervan</w:t>
      </w:r>
      <w:r w:rsidR="003D6FA8">
        <w:rPr>
          <w:rStyle w:val="IntenseEmphasis"/>
          <w:i w:val="0"/>
          <w:iCs w:val="0"/>
          <w:color w:val="auto"/>
        </w:rPr>
        <w:t>. Er zijn verschillende manieren om de relaties tussen de bedrijven te onderhouden, namelijk:</w:t>
      </w:r>
    </w:p>
    <w:p w:rsidR="003D6FA8" w:rsidRDefault="003D6FA8" w:rsidP="00F76276">
      <w:pPr>
        <w:pStyle w:val="NoSpacing"/>
        <w:rPr>
          <w:rStyle w:val="IntenseEmphasis"/>
          <w:i w:val="0"/>
          <w:iCs w:val="0"/>
          <w:color w:val="auto"/>
        </w:rPr>
      </w:pPr>
    </w:p>
    <w:p w:rsidR="003D6FA8" w:rsidRDefault="003D6FA8" w:rsidP="003D6FA8">
      <w:pPr>
        <w:pStyle w:val="NoSpacing"/>
        <w:numPr>
          <w:ilvl w:val="0"/>
          <w:numId w:val="24"/>
        </w:numPr>
        <w:rPr>
          <w:rStyle w:val="IntenseEmphasis"/>
          <w:i w:val="0"/>
          <w:iCs w:val="0"/>
          <w:color w:val="auto"/>
        </w:rPr>
      </w:pPr>
      <w:r>
        <w:rPr>
          <w:rStyle w:val="IntenseEmphasis"/>
          <w:i w:val="0"/>
          <w:iCs w:val="0"/>
          <w:color w:val="auto"/>
        </w:rPr>
        <w:t xml:space="preserve">Het </w:t>
      </w:r>
      <w:r w:rsidR="00622EF8">
        <w:rPr>
          <w:rStyle w:val="IntenseEmphasis"/>
          <w:i w:val="0"/>
          <w:iCs w:val="0"/>
          <w:color w:val="auto"/>
        </w:rPr>
        <w:t>kennisdelings</w:t>
      </w:r>
      <w:r>
        <w:rPr>
          <w:rStyle w:val="IntenseEmphasis"/>
          <w:i w:val="0"/>
          <w:iCs w:val="0"/>
          <w:color w:val="auto"/>
        </w:rPr>
        <w:t xml:space="preserve">platform stimuleert </w:t>
      </w:r>
      <w:r w:rsidR="00622EF8">
        <w:rPr>
          <w:rStyle w:val="IntenseEmphasis"/>
          <w:i w:val="0"/>
          <w:iCs w:val="0"/>
          <w:color w:val="auto"/>
        </w:rPr>
        <w:t>deelnemers en gebruikers</w:t>
      </w:r>
      <w:r>
        <w:rPr>
          <w:rStyle w:val="IntenseEmphasis"/>
          <w:i w:val="0"/>
          <w:iCs w:val="0"/>
          <w:color w:val="auto"/>
        </w:rPr>
        <w:t xml:space="preserve"> om mee te blijven doen</w:t>
      </w:r>
      <w:r w:rsidR="00370444">
        <w:rPr>
          <w:rStyle w:val="IntenseEmphasis"/>
          <w:i w:val="0"/>
          <w:iCs w:val="0"/>
          <w:color w:val="auto"/>
        </w:rPr>
        <w:t>.</w:t>
      </w:r>
    </w:p>
    <w:p w:rsidR="003D6FA8" w:rsidRDefault="00370444" w:rsidP="003D6FA8">
      <w:pPr>
        <w:pStyle w:val="NoSpacing"/>
        <w:numPr>
          <w:ilvl w:val="0"/>
          <w:numId w:val="24"/>
        </w:numPr>
        <w:rPr>
          <w:rStyle w:val="IntenseEmphasis"/>
          <w:i w:val="0"/>
          <w:iCs w:val="0"/>
          <w:color w:val="auto"/>
        </w:rPr>
      </w:pPr>
      <w:r>
        <w:rPr>
          <w:rStyle w:val="IntenseEmphasis"/>
          <w:i w:val="0"/>
          <w:iCs w:val="0"/>
          <w:color w:val="auto"/>
        </w:rPr>
        <w:t>Deelname aan het kennisdelingsplatform brengt v</w:t>
      </w:r>
      <w:r w:rsidR="004B00DD">
        <w:rPr>
          <w:rStyle w:val="IntenseEmphasis"/>
          <w:i w:val="0"/>
          <w:iCs w:val="0"/>
          <w:color w:val="auto"/>
        </w:rPr>
        <w:t>erantwoordelijkheid</w:t>
      </w:r>
      <w:r>
        <w:rPr>
          <w:rStyle w:val="IntenseEmphasis"/>
          <w:i w:val="0"/>
          <w:iCs w:val="0"/>
          <w:color w:val="auto"/>
        </w:rPr>
        <w:t xml:space="preserve"> met zich mee.</w:t>
      </w:r>
    </w:p>
    <w:p w:rsidR="00370444" w:rsidRDefault="00370444" w:rsidP="003D6FA8">
      <w:pPr>
        <w:pStyle w:val="NoSpacing"/>
        <w:numPr>
          <w:ilvl w:val="0"/>
          <w:numId w:val="24"/>
        </w:numPr>
        <w:rPr>
          <w:rStyle w:val="IntenseEmphasis"/>
          <w:i w:val="0"/>
          <w:iCs w:val="0"/>
          <w:color w:val="auto"/>
        </w:rPr>
      </w:pPr>
      <w:r>
        <w:rPr>
          <w:rStyle w:val="IntenseEmphasis"/>
          <w:i w:val="0"/>
          <w:iCs w:val="0"/>
          <w:color w:val="auto"/>
        </w:rPr>
        <w:t>Het vinden en gevonden worden stimuleert deelname door middel van betere samenwerkingsverbanden.</w:t>
      </w:r>
    </w:p>
    <w:p w:rsidR="00370444" w:rsidRDefault="00370444" w:rsidP="003D6FA8">
      <w:pPr>
        <w:pStyle w:val="NoSpacing"/>
        <w:numPr>
          <w:ilvl w:val="0"/>
          <w:numId w:val="24"/>
        </w:numPr>
        <w:rPr>
          <w:rStyle w:val="IntenseEmphasis"/>
          <w:i w:val="0"/>
          <w:iCs w:val="0"/>
          <w:color w:val="auto"/>
        </w:rPr>
      </w:pPr>
      <w:r>
        <w:rPr>
          <w:rStyle w:val="IntenseEmphasis"/>
          <w:i w:val="0"/>
          <w:iCs w:val="0"/>
          <w:color w:val="auto"/>
        </w:rPr>
        <w:t xml:space="preserve">Doordat </w:t>
      </w:r>
      <w:r w:rsidR="00A74A73">
        <w:rPr>
          <w:rStyle w:val="IntenseEmphasis"/>
          <w:i w:val="0"/>
          <w:iCs w:val="0"/>
          <w:color w:val="auto"/>
        </w:rPr>
        <w:t>deelnemers en gebruikers</w:t>
      </w:r>
      <w:r>
        <w:rPr>
          <w:rStyle w:val="IntenseEmphasis"/>
          <w:i w:val="0"/>
          <w:iCs w:val="0"/>
          <w:color w:val="auto"/>
        </w:rPr>
        <w:t xml:space="preserve"> op elkaars niveau komen, wordt de kans op misverstanden geminimaliseerd.</w:t>
      </w:r>
    </w:p>
    <w:p w:rsidR="00370444" w:rsidRDefault="00370444" w:rsidP="003D6FA8">
      <w:pPr>
        <w:pStyle w:val="NoSpacing"/>
        <w:numPr>
          <w:ilvl w:val="0"/>
          <w:numId w:val="24"/>
        </w:numPr>
        <w:rPr>
          <w:rStyle w:val="IntenseEmphasis"/>
          <w:i w:val="0"/>
          <w:iCs w:val="0"/>
          <w:color w:val="auto"/>
        </w:rPr>
      </w:pPr>
    </w:p>
    <w:p w:rsidR="00370444" w:rsidRDefault="00370444" w:rsidP="00370444">
      <w:pPr>
        <w:pStyle w:val="NoSpacing"/>
        <w:rPr>
          <w:rStyle w:val="IntenseEmphasis"/>
          <w:i w:val="0"/>
          <w:iCs w:val="0"/>
          <w:color w:val="auto"/>
        </w:rPr>
      </w:pPr>
      <w:r>
        <w:rPr>
          <w:rStyle w:val="IntenseEmphasis"/>
          <w:i w:val="0"/>
          <w:iCs w:val="0"/>
          <w:color w:val="auto"/>
        </w:rPr>
        <w:t xml:space="preserve">Ten slotte is het kennisdelingsplatform niet verantwoordelijk voor de manier waarop </w:t>
      </w:r>
      <w:r w:rsidR="00A74A73">
        <w:rPr>
          <w:rStyle w:val="IntenseEmphasis"/>
          <w:i w:val="0"/>
          <w:iCs w:val="0"/>
          <w:color w:val="auto"/>
        </w:rPr>
        <w:t>de deelnemers en gebruikers</w:t>
      </w:r>
      <w:r>
        <w:rPr>
          <w:rStyle w:val="IntenseEmphasis"/>
          <w:i w:val="0"/>
          <w:iCs w:val="0"/>
          <w:color w:val="auto"/>
        </w:rPr>
        <w:t xml:space="preserve"> hun relaties onderling onderhouden.</w:t>
      </w:r>
    </w:p>
    <w:p w:rsidR="00F423D8" w:rsidRDefault="00F423D8" w:rsidP="00370444">
      <w:pPr>
        <w:pStyle w:val="NoSpacing"/>
        <w:rPr>
          <w:rStyle w:val="IntenseEmphasis"/>
          <w:i w:val="0"/>
          <w:iCs w:val="0"/>
          <w:color w:val="auto"/>
        </w:rPr>
      </w:pPr>
    </w:p>
    <w:p w:rsidR="00F423D8" w:rsidRDefault="00F423D8" w:rsidP="00370444">
      <w:pPr>
        <w:pStyle w:val="NoSpacing"/>
        <w:rPr>
          <w:rStyle w:val="IntenseEmphasis"/>
          <w:i w:val="0"/>
          <w:iCs w:val="0"/>
          <w:color w:val="auto"/>
        </w:rPr>
      </w:pPr>
      <w:r>
        <w:rPr>
          <w:rStyle w:val="IntenseEmphasis"/>
          <w:i w:val="0"/>
          <w:iCs w:val="0"/>
          <w:color w:val="auto"/>
        </w:rPr>
        <w:t xml:space="preserve">Hoe relatieonderhoud gaat werken binnen het kennisdelingsplatform wordt in een later stadium uitgezocht en ingevuld.  </w:t>
      </w:r>
    </w:p>
    <w:p w:rsidR="00370444" w:rsidRDefault="00E55A4A" w:rsidP="00370444">
      <w:pPr>
        <w:pStyle w:val="NoSpacing"/>
        <w:rPr>
          <w:rStyle w:val="IntenseEmphasis"/>
          <w:i w:val="0"/>
          <w:iCs w:val="0"/>
          <w:color w:val="auto"/>
        </w:rPr>
      </w:pPr>
      <w:r>
        <w:rPr>
          <w:rStyle w:val="IntenseEmphasis"/>
          <w:i w:val="0"/>
          <w:iCs w:val="0"/>
          <w:color w:val="auto"/>
        </w:rPr>
        <w:t xml:space="preserve"> </w:t>
      </w:r>
    </w:p>
    <w:p w:rsidR="00E55A4A" w:rsidRDefault="00E55A4A" w:rsidP="00370444">
      <w:pPr>
        <w:pStyle w:val="NoSpacing"/>
        <w:rPr>
          <w:rStyle w:val="IntenseEmphasis"/>
          <w:iCs w:val="0"/>
          <w:color w:val="auto"/>
          <w:u w:val="single"/>
        </w:rPr>
      </w:pPr>
      <w:r>
        <w:rPr>
          <w:rStyle w:val="IntenseEmphasis"/>
          <w:iCs w:val="0"/>
          <w:color w:val="auto"/>
          <w:u w:val="single"/>
        </w:rPr>
        <w:t>Conclusie</w:t>
      </w:r>
    </w:p>
    <w:p w:rsidR="00E55A4A" w:rsidRDefault="00E55A4A" w:rsidP="00E55A4A">
      <w:pPr>
        <w:pStyle w:val="Geenafstand3"/>
      </w:pPr>
      <w:r>
        <w:t>Relatieonderhoud is zeer belangrijk bij dit kennisdelingsplatform. Hoe dit eruit komt te zien en hoe dit onderhouden gaat worden moet in een later stadium onderzocht en uitgevoerd worden.</w:t>
      </w:r>
    </w:p>
    <w:p w:rsidR="00E55A4A" w:rsidRPr="00E55A4A" w:rsidRDefault="00E55A4A" w:rsidP="00370444">
      <w:pPr>
        <w:pStyle w:val="NoSpacing"/>
        <w:rPr>
          <w:rStyle w:val="IntenseEmphasis"/>
          <w:iCs w:val="0"/>
          <w:color w:val="auto"/>
          <w:u w:val="single"/>
        </w:rPr>
      </w:pPr>
    </w:p>
    <w:p w:rsidR="0044089F" w:rsidRPr="0059704D" w:rsidRDefault="00C23B1E" w:rsidP="0059704D">
      <w:pPr>
        <w:pStyle w:val="Heading2"/>
        <w:rPr>
          <w:rStyle w:val="IntenseEmphasis"/>
          <w:i w:val="0"/>
          <w:iCs w:val="0"/>
          <w:color w:val="auto"/>
        </w:rPr>
      </w:pPr>
      <w:bookmarkStart w:id="22" w:name="_Toc409030370"/>
      <w:r w:rsidRPr="0059704D">
        <w:rPr>
          <w:rStyle w:val="IntenseEmphasis"/>
          <w:i w:val="0"/>
          <w:iCs w:val="0"/>
          <w:color w:val="auto"/>
        </w:rPr>
        <w:t>§3</w:t>
      </w:r>
      <w:r w:rsidR="00E256FD">
        <w:rPr>
          <w:rStyle w:val="IntenseEmphasis"/>
          <w:i w:val="0"/>
          <w:iCs w:val="0"/>
          <w:color w:val="auto"/>
        </w:rPr>
        <w:t>.3 C</w:t>
      </w:r>
      <w:r w:rsidR="0044089F" w:rsidRPr="0059704D">
        <w:rPr>
          <w:rStyle w:val="IntenseEmphasis"/>
          <w:i w:val="0"/>
          <w:iCs w:val="0"/>
          <w:color w:val="auto"/>
        </w:rPr>
        <w:t>ommunicatie</w:t>
      </w:r>
      <w:bookmarkEnd w:id="22"/>
    </w:p>
    <w:p w:rsidR="00370444" w:rsidRDefault="00370444" w:rsidP="00F76276">
      <w:pPr>
        <w:pStyle w:val="NoSpacing"/>
        <w:rPr>
          <w:rStyle w:val="IntenseEmphasis"/>
          <w:b/>
          <w:i w:val="0"/>
          <w:iCs w:val="0"/>
          <w:color w:val="auto"/>
        </w:rPr>
      </w:pPr>
    </w:p>
    <w:p w:rsidR="00E256FD" w:rsidRPr="00E256FD" w:rsidRDefault="000A66D8" w:rsidP="00F76276">
      <w:pPr>
        <w:pStyle w:val="NoSpacing"/>
        <w:rPr>
          <w:rStyle w:val="IntenseEmphasis"/>
          <w:i w:val="0"/>
          <w:iCs w:val="0"/>
          <w:color w:val="auto"/>
        </w:rPr>
      </w:pPr>
      <w:r>
        <w:rPr>
          <w:rStyle w:val="IntenseEmphasis"/>
          <w:i w:val="0"/>
          <w:iCs w:val="0"/>
          <w:color w:val="auto"/>
        </w:rPr>
        <w:t>Er zijn drie</w:t>
      </w:r>
      <w:r w:rsidR="00E256FD">
        <w:rPr>
          <w:rStyle w:val="IntenseEmphasis"/>
          <w:i w:val="0"/>
          <w:iCs w:val="0"/>
          <w:color w:val="auto"/>
        </w:rPr>
        <w:t xml:space="preserve"> vormen van communicatie. De communicatie tussen het kennisdelingsplatform en haar d</w:t>
      </w:r>
      <w:r>
        <w:rPr>
          <w:rStyle w:val="IntenseEmphasis"/>
          <w:i w:val="0"/>
          <w:iCs w:val="0"/>
          <w:color w:val="auto"/>
        </w:rPr>
        <w:t>eelnemers,</w:t>
      </w:r>
      <w:r w:rsidR="00E256FD">
        <w:rPr>
          <w:rStyle w:val="IntenseEmphasis"/>
          <w:i w:val="0"/>
          <w:iCs w:val="0"/>
          <w:color w:val="auto"/>
        </w:rPr>
        <w:t xml:space="preserve"> de communicatie tussen de deelnemers binnen het kennisdelingsplatform</w:t>
      </w:r>
      <w:r>
        <w:rPr>
          <w:rStyle w:val="IntenseEmphasis"/>
          <w:i w:val="0"/>
          <w:iCs w:val="0"/>
          <w:color w:val="auto"/>
        </w:rPr>
        <w:t xml:space="preserve"> en de communicatie tussen deelnemers en gebruikers</w:t>
      </w:r>
      <w:r w:rsidR="00E256FD">
        <w:rPr>
          <w:rStyle w:val="IntenseEmphasis"/>
          <w:i w:val="0"/>
          <w:iCs w:val="0"/>
          <w:color w:val="auto"/>
        </w:rPr>
        <w:t xml:space="preserve">. </w:t>
      </w:r>
      <w:r>
        <w:rPr>
          <w:rStyle w:val="IntenseEmphasis"/>
          <w:i w:val="0"/>
          <w:iCs w:val="0"/>
          <w:color w:val="auto"/>
        </w:rPr>
        <w:t>Deze drie</w:t>
      </w:r>
      <w:r w:rsidR="00E256FD">
        <w:rPr>
          <w:rStyle w:val="IntenseEmphasis"/>
          <w:i w:val="0"/>
          <w:iCs w:val="0"/>
          <w:color w:val="auto"/>
        </w:rPr>
        <w:t xml:space="preserve"> vormen worden hieronder toegelicht. </w:t>
      </w:r>
    </w:p>
    <w:p w:rsidR="00E256FD" w:rsidRPr="00E256FD" w:rsidRDefault="00E256FD" w:rsidP="00F76276">
      <w:pPr>
        <w:pStyle w:val="NoSpacing"/>
        <w:rPr>
          <w:rStyle w:val="IntenseEmphasis"/>
          <w:b/>
          <w:iCs w:val="0"/>
          <w:color w:val="auto"/>
          <w:u w:val="single"/>
        </w:rPr>
      </w:pPr>
      <w:r w:rsidRPr="00E256FD">
        <w:rPr>
          <w:rStyle w:val="IntenseEmphasis"/>
          <w:b/>
          <w:iCs w:val="0"/>
          <w:color w:val="auto"/>
          <w:u w:val="single"/>
        </w:rPr>
        <w:lastRenderedPageBreak/>
        <w:t>De communicatie tussen het kennisdelingsplatform en haar deelnemers</w:t>
      </w:r>
    </w:p>
    <w:p w:rsidR="00E256FD" w:rsidRPr="00E256FD" w:rsidRDefault="00E256FD" w:rsidP="00F76276">
      <w:pPr>
        <w:pStyle w:val="NoSpacing"/>
        <w:rPr>
          <w:rStyle w:val="IntenseEmphasis"/>
          <w:i w:val="0"/>
          <w:iCs w:val="0"/>
          <w:color w:val="auto"/>
        </w:rPr>
      </w:pPr>
    </w:p>
    <w:p w:rsidR="00EA277F" w:rsidRDefault="00E256FD" w:rsidP="00EA277F">
      <w:pPr>
        <w:pStyle w:val="NoSpacing"/>
        <w:rPr>
          <w:rStyle w:val="IntenseEmphasis"/>
          <w:i w:val="0"/>
          <w:iCs w:val="0"/>
          <w:color w:val="auto"/>
        </w:rPr>
      </w:pPr>
      <w:r>
        <w:rPr>
          <w:rStyle w:val="IntenseEmphasis"/>
          <w:i w:val="0"/>
          <w:iCs w:val="0"/>
          <w:color w:val="auto"/>
        </w:rPr>
        <w:t>Met deze</w:t>
      </w:r>
      <w:r w:rsidR="00EA277F">
        <w:rPr>
          <w:rStyle w:val="IntenseEmphasis"/>
          <w:i w:val="0"/>
          <w:iCs w:val="0"/>
          <w:color w:val="auto"/>
        </w:rPr>
        <w:t xml:space="preserve"> communicatie </w:t>
      </w:r>
      <w:r>
        <w:rPr>
          <w:rStyle w:val="IntenseEmphasis"/>
          <w:i w:val="0"/>
          <w:iCs w:val="0"/>
          <w:color w:val="auto"/>
        </w:rPr>
        <w:t>wordt de</w:t>
      </w:r>
      <w:r w:rsidR="00EA277F">
        <w:rPr>
          <w:rStyle w:val="IntenseEmphasis"/>
          <w:i w:val="0"/>
          <w:iCs w:val="0"/>
          <w:color w:val="auto"/>
        </w:rPr>
        <w:t xml:space="preserve"> manier waarop het kennisdelingsplatfor</w:t>
      </w:r>
      <w:r w:rsidR="00762A92">
        <w:rPr>
          <w:rStyle w:val="IntenseEmphasis"/>
          <w:i w:val="0"/>
          <w:iCs w:val="0"/>
          <w:color w:val="auto"/>
        </w:rPr>
        <w:t>m naar</w:t>
      </w:r>
      <w:r>
        <w:rPr>
          <w:rStyle w:val="IntenseEmphasis"/>
          <w:i w:val="0"/>
          <w:iCs w:val="0"/>
          <w:color w:val="auto"/>
        </w:rPr>
        <w:t xml:space="preserve"> haar deelnemers communiceert bedoeld. </w:t>
      </w:r>
      <w:r w:rsidR="00EA277F">
        <w:rPr>
          <w:rStyle w:val="IntenseEmphasis"/>
          <w:i w:val="0"/>
          <w:iCs w:val="0"/>
          <w:color w:val="auto"/>
        </w:rPr>
        <w:t>Er zijn min</w:t>
      </w:r>
      <w:r w:rsidR="0033430D">
        <w:rPr>
          <w:rStyle w:val="IntenseEmphasis"/>
          <w:i w:val="0"/>
          <w:iCs w:val="0"/>
          <w:color w:val="auto"/>
        </w:rPr>
        <w:t>imaal twee</w:t>
      </w:r>
      <w:r w:rsidR="00EA277F">
        <w:rPr>
          <w:rStyle w:val="IntenseEmphasis"/>
          <w:i w:val="0"/>
          <w:iCs w:val="0"/>
          <w:color w:val="auto"/>
        </w:rPr>
        <w:t xml:space="preserve"> verschillende manieren om vanuit het k</w:t>
      </w:r>
      <w:r>
        <w:rPr>
          <w:rStyle w:val="IntenseEmphasis"/>
          <w:i w:val="0"/>
          <w:iCs w:val="0"/>
          <w:color w:val="auto"/>
        </w:rPr>
        <w:t>ennisdelingsplatform naar de deelnemers</w:t>
      </w:r>
      <w:r w:rsidR="00EA277F">
        <w:rPr>
          <w:rStyle w:val="IntenseEmphasis"/>
          <w:i w:val="0"/>
          <w:iCs w:val="0"/>
          <w:color w:val="auto"/>
        </w:rPr>
        <w:t xml:space="preserve"> te communiceren, namelijk:</w:t>
      </w:r>
    </w:p>
    <w:p w:rsidR="00E256FD" w:rsidRDefault="00E256FD" w:rsidP="00EA277F">
      <w:pPr>
        <w:pStyle w:val="NoSpacing"/>
        <w:rPr>
          <w:rStyle w:val="IntenseEmphasis"/>
          <w:i w:val="0"/>
          <w:iCs w:val="0"/>
          <w:color w:val="auto"/>
        </w:rPr>
      </w:pPr>
    </w:p>
    <w:p w:rsidR="00EA277F" w:rsidRPr="00EA277F" w:rsidRDefault="00790D9C" w:rsidP="0091659E">
      <w:pPr>
        <w:pStyle w:val="NoSpacing"/>
        <w:numPr>
          <w:ilvl w:val="0"/>
          <w:numId w:val="24"/>
        </w:numPr>
        <w:rPr>
          <w:rStyle w:val="IntenseEmphasis"/>
          <w:iCs w:val="0"/>
          <w:color w:val="auto"/>
        </w:rPr>
      </w:pPr>
      <w:r>
        <w:rPr>
          <w:rStyle w:val="IntenseEmphasis"/>
          <w:iCs w:val="0"/>
          <w:color w:val="auto"/>
        </w:rPr>
        <w:t>Via de</w:t>
      </w:r>
      <w:r w:rsidR="00EA277F" w:rsidRPr="00EA277F">
        <w:rPr>
          <w:rStyle w:val="IntenseEmphasis"/>
          <w:iCs w:val="0"/>
          <w:color w:val="auto"/>
        </w:rPr>
        <w:t xml:space="preserve"> website</w:t>
      </w:r>
    </w:p>
    <w:p w:rsidR="00762A92" w:rsidRDefault="0033430D" w:rsidP="00EA277F">
      <w:pPr>
        <w:pStyle w:val="NoSpacing"/>
        <w:ind w:left="768"/>
        <w:rPr>
          <w:rStyle w:val="IntenseEmphasis"/>
          <w:i w:val="0"/>
          <w:iCs w:val="0"/>
          <w:color w:val="auto"/>
        </w:rPr>
      </w:pPr>
      <w:r>
        <w:rPr>
          <w:rStyle w:val="IntenseEmphasis"/>
          <w:i w:val="0"/>
          <w:iCs w:val="0"/>
          <w:color w:val="auto"/>
        </w:rPr>
        <w:t>Hier kunnen alle deelnemers kennis</w:t>
      </w:r>
      <w:r w:rsidR="00762A92">
        <w:rPr>
          <w:rStyle w:val="IntenseEmphasis"/>
          <w:i w:val="0"/>
          <w:iCs w:val="0"/>
          <w:color w:val="auto"/>
        </w:rPr>
        <w:t xml:space="preserve"> vinden over het kennisdelingsplatform en wat voor he</w:t>
      </w:r>
      <w:r>
        <w:rPr>
          <w:rStyle w:val="IntenseEmphasis"/>
          <w:i w:val="0"/>
          <w:iCs w:val="0"/>
          <w:color w:val="auto"/>
        </w:rPr>
        <w:t>n de toegevoegde waarde is</w:t>
      </w:r>
      <w:r w:rsidR="00762A92">
        <w:rPr>
          <w:rStyle w:val="IntenseEmphasis"/>
          <w:i w:val="0"/>
          <w:iCs w:val="0"/>
          <w:color w:val="auto"/>
        </w:rPr>
        <w:t xml:space="preserve">. Daarbij is het van belang dat dit medium laagdrempelig en gebruiksvriendelijk is. </w:t>
      </w:r>
      <w:r>
        <w:rPr>
          <w:rStyle w:val="IntenseEmphasis"/>
          <w:i w:val="0"/>
          <w:iCs w:val="0"/>
          <w:color w:val="auto"/>
        </w:rPr>
        <w:t xml:space="preserve">De website moet een internationaal karakter hebben en zal daarom ook tweetalig moeten worden uitgevoerd (Nederlands en Engels).  </w:t>
      </w:r>
      <w:r w:rsidR="00762A92">
        <w:rPr>
          <w:rStyle w:val="IntenseEmphasis"/>
          <w:i w:val="0"/>
          <w:iCs w:val="0"/>
          <w:color w:val="auto"/>
        </w:rPr>
        <w:t xml:space="preserve"> </w:t>
      </w:r>
    </w:p>
    <w:p w:rsidR="00EA277F" w:rsidRDefault="00762A92" w:rsidP="0033430D">
      <w:pPr>
        <w:pStyle w:val="NoSpacing"/>
        <w:ind w:left="768"/>
        <w:rPr>
          <w:rStyle w:val="IntenseEmphasis"/>
          <w:i w:val="0"/>
          <w:iCs w:val="0"/>
          <w:color w:val="auto"/>
        </w:rPr>
      </w:pPr>
      <w:r>
        <w:rPr>
          <w:rStyle w:val="IntenseEmphasis"/>
          <w:i w:val="0"/>
          <w:iCs w:val="0"/>
          <w:color w:val="auto"/>
        </w:rPr>
        <w:t xml:space="preserve"> </w:t>
      </w:r>
    </w:p>
    <w:p w:rsidR="00493BAB" w:rsidRDefault="00E256FD" w:rsidP="00F76276">
      <w:pPr>
        <w:pStyle w:val="NoSpacing"/>
        <w:rPr>
          <w:rStyle w:val="IntenseEmphasis"/>
          <w:b/>
          <w:iCs w:val="0"/>
          <w:color w:val="auto"/>
          <w:u w:val="single"/>
        </w:rPr>
      </w:pPr>
      <w:r w:rsidRPr="00E256FD">
        <w:rPr>
          <w:rStyle w:val="IntenseEmphasis"/>
          <w:b/>
          <w:iCs w:val="0"/>
          <w:color w:val="auto"/>
          <w:u w:val="single"/>
        </w:rPr>
        <w:t>Communicatie tussen de deelnemers binnen het kennisdelingsplatform</w:t>
      </w:r>
    </w:p>
    <w:p w:rsidR="00E256FD" w:rsidRPr="00E256FD" w:rsidRDefault="00E256FD" w:rsidP="00F76276">
      <w:pPr>
        <w:pStyle w:val="NoSpacing"/>
        <w:rPr>
          <w:rStyle w:val="IntenseEmphasis"/>
          <w:b/>
          <w:iCs w:val="0"/>
          <w:color w:val="auto"/>
          <w:u w:val="single"/>
        </w:rPr>
      </w:pPr>
    </w:p>
    <w:p w:rsidR="00C4394B" w:rsidRDefault="0033430D" w:rsidP="00F76276">
      <w:pPr>
        <w:pStyle w:val="NoSpacing"/>
        <w:rPr>
          <w:rStyle w:val="IntenseEmphasis"/>
          <w:i w:val="0"/>
          <w:iCs w:val="0"/>
          <w:color w:val="auto"/>
        </w:rPr>
      </w:pPr>
      <w:r>
        <w:rPr>
          <w:rStyle w:val="IntenseEmphasis"/>
          <w:i w:val="0"/>
          <w:iCs w:val="0"/>
          <w:color w:val="auto"/>
        </w:rPr>
        <w:t>Met deze</w:t>
      </w:r>
      <w:r w:rsidR="00C4394B">
        <w:rPr>
          <w:rStyle w:val="IntenseEmphasis"/>
          <w:i w:val="0"/>
          <w:iCs w:val="0"/>
          <w:color w:val="auto"/>
        </w:rPr>
        <w:t xml:space="preserve"> communicatie</w:t>
      </w:r>
      <w:r>
        <w:rPr>
          <w:rStyle w:val="IntenseEmphasis"/>
          <w:i w:val="0"/>
          <w:iCs w:val="0"/>
          <w:color w:val="auto"/>
        </w:rPr>
        <w:t xml:space="preserve"> wordt</w:t>
      </w:r>
      <w:r w:rsidR="00C4394B">
        <w:rPr>
          <w:rStyle w:val="IntenseEmphasis"/>
          <w:i w:val="0"/>
          <w:iCs w:val="0"/>
          <w:color w:val="auto"/>
        </w:rPr>
        <w:t xml:space="preserve"> de man</w:t>
      </w:r>
      <w:r>
        <w:rPr>
          <w:rStyle w:val="IntenseEmphasis"/>
          <w:i w:val="0"/>
          <w:iCs w:val="0"/>
          <w:color w:val="auto"/>
        </w:rPr>
        <w:t>ier waarop deelnemers</w:t>
      </w:r>
      <w:r w:rsidR="00C4394B">
        <w:rPr>
          <w:rStyle w:val="IntenseEmphasis"/>
          <w:i w:val="0"/>
          <w:iCs w:val="0"/>
          <w:color w:val="auto"/>
        </w:rPr>
        <w:t xml:space="preserve"> met elkaar binnen het kennisdelingsplatform communiceren</w:t>
      </w:r>
      <w:r>
        <w:rPr>
          <w:rStyle w:val="IntenseEmphasis"/>
          <w:i w:val="0"/>
          <w:iCs w:val="0"/>
          <w:color w:val="auto"/>
        </w:rPr>
        <w:t xml:space="preserve"> bedoeld</w:t>
      </w:r>
      <w:r w:rsidR="00C4394B">
        <w:rPr>
          <w:rStyle w:val="IntenseEmphasis"/>
          <w:i w:val="0"/>
          <w:iCs w:val="0"/>
          <w:color w:val="auto"/>
        </w:rPr>
        <w:t>. Daarnaast wordt de manier waarop het kennisdelingsplatform hen hierbij bemiddeld</w:t>
      </w:r>
      <w:r w:rsidR="00EC1A66">
        <w:rPr>
          <w:rStyle w:val="IntenseEmphasis"/>
          <w:i w:val="0"/>
          <w:iCs w:val="0"/>
          <w:color w:val="auto"/>
        </w:rPr>
        <w:t xml:space="preserve"> ver</w:t>
      </w:r>
      <w:r>
        <w:rPr>
          <w:rStyle w:val="IntenseEmphasis"/>
          <w:i w:val="0"/>
          <w:iCs w:val="0"/>
          <w:color w:val="auto"/>
        </w:rPr>
        <w:t>staan</w:t>
      </w:r>
      <w:r w:rsidR="00C4394B">
        <w:rPr>
          <w:rStyle w:val="IntenseEmphasis"/>
          <w:i w:val="0"/>
          <w:iCs w:val="0"/>
          <w:color w:val="auto"/>
        </w:rPr>
        <w:t xml:space="preserve">. Deze communicatie </w:t>
      </w:r>
      <w:r>
        <w:rPr>
          <w:rStyle w:val="IntenseEmphasis"/>
          <w:i w:val="0"/>
          <w:iCs w:val="0"/>
          <w:color w:val="auto"/>
        </w:rPr>
        <w:t>en bemiddeling vindt plaats</w:t>
      </w:r>
      <w:r w:rsidR="005549AD">
        <w:rPr>
          <w:rStyle w:val="IntenseEmphasis"/>
          <w:i w:val="0"/>
          <w:iCs w:val="0"/>
          <w:color w:val="auto"/>
        </w:rPr>
        <w:t xml:space="preserve"> op de volgende manieren</w:t>
      </w:r>
      <w:r w:rsidR="00C4394B">
        <w:rPr>
          <w:rStyle w:val="IntenseEmphasis"/>
          <w:i w:val="0"/>
          <w:iCs w:val="0"/>
          <w:color w:val="auto"/>
        </w:rPr>
        <w:t>:</w:t>
      </w:r>
    </w:p>
    <w:p w:rsidR="00C4394B" w:rsidRDefault="00C4394B" w:rsidP="00F76276">
      <w:pPr>
        <w:pStyle w:val="NoSpacing"/>
        <w:rPr>
          <w:rStyle w:val="IntenseEmphasis"/>
          <w:i w:val="0"/>
          <w:iCs w:val="0"/>
          <w:color w:val="auto"/>
        </w:rPr>
      </w:pPr>
      <w:r>
        <w:rPr>
          <w:rStyle w:val="IntenseEmphasis"/>
          <w:i w:val="0"/>
          <w:iCs w:val="0"/>
          <w:color w:val="auto"/>
        </w:rPr>
        <w:t xml:space="preserve"> </w:t>
      </w:r>
    </w:p>
    <w:p w:rsidR="00C4394B" w:rsidRDefault="000A66D8" w:rsidP="00C4394B">
      <w:pPr>
        <w:pStyle w:val="NoSpacing"/>
        <w:numPr>
          <w:ilvl w:val="0"/>
          <w:numId w:val="24"/>
        </w:numPr>
        <w:rPr>
          <w:rStyle w:val="IntenseEmphasis"/>
          <w:iCs w:val="0"/>
          <w:color w:val="auto"/>
        </w:rPr>
      </w:pPr>
      <w:r>
        <w:rPr>
          <w:rStyle w:val="IntenseEmphasis"/>
          <w:iCs w:val="0"/>
          <w:color w:val="auto"/>
        </w:rPr>
        <w:t>Via e</w:t>
      </w:r>
      <w:r w:rsidR="00EC1A66" w:rsidRPr="00EC1A66">
        <w:rPr>
          <w:rStyle w:val="IntenseEmphasis"/>
          <w:iCs w:val="0"/>
          <w:color w:val="auto"/>
        </w:rPr>
        <w:t>igen initiatief</w:t>
      </w:r>
    </w:p>
    <w:p w:rsidR="00EC1A66" w:rsidRDefault="0033430D" w:rsidP="00EC1A66">
      <w:pPr>
        <w:pStyle w:val="NoSpacing"/>
        <w:ind w:left="768"/>
        <w:rPr>
          <w:rStyle w:val="IntenseEmphasis"/>
          <w:i w:val="0"/>
          <w:iCs w:val="0"/>
          <w:color w:val="auto"/>
        </w:rPr>
      </w:pPr>
      <w:r>
        <w:rPr>
          <w:rStyle w:val="IntenseEmphasis"/>
          <w:i w:val="0"/>
          <w:iCs w:val="0"/>
          <w:color w:val="auto"/>
        </w:rPr>
        <w:t>Deelnemers</w:t>
      </w:r>
      <w:r w:rsidR="00EC1A66">
        <w:rPr>
          <w:rStyle w:val="IntenseEmphasis"/>
          <w:i w:val="0"/>
          <w:iCs w:val="0"/>
          <w:color w:val="auto"/>
        </w:rPr>
        <w:t xml:space="preserve"> kunnen binnen het kennisdelingsplatfor</w:t>
      </w:r>
      <w:r>
        <w:rPr>
          <w:rStyle w:val="IntenseEmphasis"/>
          <w:i w:val="0"/>
          <w:iCs w:val="0"/>
          <w:color w:val="auto"/>
        </w:rPr>
        <w:t>m zelf zoeken naar de kennis die zij nodig hebben om</w:t>
      </w:r>
      <w:r w:rsidR="00EC1A66">
        <w:rPr>
          <w:rStyle w:val="IntenseEmphasis"/>
          <w:i w:val="0"/>
          <w:iCs w:val="0"/>
          <w:color w:val="auto"/>
        </w:rPr>
        <w:t xml:space="preserve"> vervo</w:t>
      </w:r>
      <w:r>
        <w:rPr>
          <w:rStyle w:val="IntenseEmphasis"/>
          <w:i w:val="0"/>
          <w:iCs w:val="0"/>
          <w:color w:val="auto"/>
        </w:rPr>
        <w:t>lgens de desbetreffende deelnemers</w:t>
      </w:r>
      <w:r w:rsidR="00EC1A66">
        <w:rPr>
          <w:rStyle w:val="IntenseEmphasis"/>
          <w:i w:val="0"/>
          <w:iCs w:val="0"/>
          <w:color w:val="auto"/>
        </w:rPr>
        <w:t xml:space="preserve"> </w:t>
      </w:r>
      <w:r w:rsidR="005549AD">
        <w:rPr>
          <w:rStyle w:val="IntenseEmphasis"/>
          <w:i w:val="0"/>
          <w:iCs w:val="0"/>
          <w:color w:val="auto"/>
        </w:rPr>
        <w:t xml:space="preserve">te </w:t>
      </w:r>
      <w:r>
        <w:rPr>
          <w:rStyle w:val="IntenseEmphasis"/>
          <w:i w:val="0"/>
          <w:iCs w:val="0"/>
          <w:color w:val="auto"/>
        </w:rPr>
        <w:t>benaderen</w:t>
      </w:r>
      <w:r w:rsidR="00EC1A66">
        <w:rPr>
          <w:rStyle w:val="IntenseEmphasis"/>
          <w:i w:val="0"/>
          <w:iCs w:val="0"/>
          <w:color w:val="auto"/>
        </w:rPr>
        <w:t>. Hierbij kan ondersteuning worden gevraagd van eventuele medewerkers van het kennisdelingsplatform.</w:t>
      </w:r>
      <w:r w:rsidR="005549AD">
        <w:rPr>
          <w:rStyle w:val="IntenseEmphasis"/>
          <w:i w:val="0"/>
          <w:iCs w:val="0"/>
          <w:color w:val="auto"/>
        </w:rPr>
        <w:t xml:space="preserve"> Daar</w:t>
      </w:r>
      <w:r>
        <w:rPr>
          <w:rStyle w:val="IntenseEmphasis"/>
          <w:i w:val="0"/>
          <w:iCs w:val="0"/>
          <w:color w:val="auto"/>
        </w:rPr>
        <w:t>naast kan elke deelnemer</w:t>
      </w:r>
      <w:r w:rsidR="005549AD">
        <w:rPr>
          <w:rStyle w:val="IntenseEmphasis"/>
          <w:i w:val="0"/>
          <w:iCs w:val="0"/>
          <w:color w:val="auto"/>
        </w:rPr>
        <w:t xml:space="preserve"> zijn of haar (open) vraag stellen.</w:t>
      </w:r>
      <w:r w:rsidR="00EC1A66">
        <w:rPr>
          <w:rStyle w:val="IntenseEmphasis"/>
          <w:i w:val="0"/>
          <w:iCs w:val="0"/>
          <w:color w:val="auto"/>
        </w:rPr>
        <w:t xml:space="preserve"> </w:t>
      </w:r>
    </w:p>
    <w:p w:rsidR="00EC1A66" w:rsidRPr="00EC1A66" w:rsidRDefault="00EC1A66" w:rsidP="00EC1A66">
      <w:pPr>
        <w:pStyle w:val="NoSpacing"/>
        <w:ind w:left="768"/>
        <w:rPr>
          <w:rStyle w:val="IntenseEmphasis"/>
          <w:i w:val="0"/>
          <w:iCs w:val="0"/>
          <w:color w:val="auto"/>
        </w:rPr>
      </w:pPr>
    </w:p>
    <w:p w:rsidR="00C4394B" w:rsidRDefault="000A66D8" w:rsidP="00C4394B">
      <w:pPr>
        <w:pStyle w:val="NoSpacing"/>
        <w:numPr>
          <w:ilvl w:val="0"/>
          <w:numId w:val="24"/>
        </w:numPr>
        <w:rPr>
          <w:rStyle w:val="IntenseEmphasis"/>
          <w:iCs w:val="0"/>
          <w:color w:val="auto"/>
        </w:rPr>
      </w:pPr>
      <w:r>
        <w:rPr>
          <w:rStyle w:val="IntenseEmphasis"/>
          <w:iCs w:val="0"/>
          <w:color w:val="auto"/>
        </w:rPr>
        <w:t>Via</w:t>
      </w:r>
      <w:r w:rsidR="00790D9C">
        <w:rPr>
          <w:rStyle w:val="IntenseEmphasis"/>
          <w:iCs w:val="0"/>
          <w:color w:val="auto"/>
        </w:rPr>
        <w:t xml:space="preserve"> de</w:t>
      </w:r>
      <w:r>
        <w:rPr>
          <w:rStyle w:val="IntenseEmphasis"/>
          <w:iCs w:val="0"/>
          <w:color w:val="auto"/>
        </w:rPr>
        <w:t xml:space="preserve"> w</w:t>
      </w:r>
      <w:r w:rsidR="00C4394B" w:rsidRPr="00EC1A66">
        <w:rPr>
          <w:rStyle w:val="IntenseEmphasis"/>
          <w:iCs w:val="0"/>
          <w:color w:val="auto"/>
        </w:rPr>
        <w:t>ebsite</w:t>
      </w:r>
    </w:p>
    <w:p w:rsidR="00EC1A66" w:rsidRDefault="00EC1A66" w:rsidP="00EC1A66">
      <w:pPr>
        <w:pStyle w:val="NoSpacing"/>
        <w:ind w:left="768"/>
        <w:rPr>
          <w:rStyle w:val="IntenseEmphasis"/>
          <w:i w:val="0"/>
          <w:iCs w:val="0"/>
          <w:color w:val="auto"/>
        </w:rPr>
      </w:pPr>
      <w:r>
        <w:rPr>
          <w:rStyle w:val="IntenseEmphasis"/>
          <w:i w:val="0"/>
          <w:iCs w:val="0"/>
          <w:color w:val="auto"/>
        </w:rPr>
        <w:t>De eerder genoemde website kan ook een interne rol vervullen.</w:t>
      </w:r>
      <w:r w:rsidR="0033430D">
        <w:rPr>
          <w:rStyle w:val="IntenseEmphasis"/>
          <w:i w:val="0"/>
          <w:iCs w:val="0"/>
          <w:color w:val="auto"/>
        </w:rPr>
        <w:t xml:space="preserve"> Zo krijgt ieder deelnemer</w:t>
      </w:r>
      <w:r>
        <w:rPr>
          <w:rStyle w:val="IntenseEmphasis"/>
          <w:i w:val="0"/>
          <w:iCs w:val="0"/>
          <w:color w:val="auto"/>
        </w:rPr>
        <w:t xml:space="preserve"> persoonlijke inloggegevens. Hierdoor o</w:t>
      </w:r>
      <w:r w:rsidR="000A66D8">
        <w:rPr>
          <w:rStyle w:val="IntenseEmphasis"/>
          <w:i w:val="0"/>
          <w:iCs w:val="0"/>
          <w:color w:val="auto"/>
        </w:rPr>
        <w:t>ntstaat er een portal voor alleen deelnemers</w:t>
      </w:r>
      <w:r>
        <w:rPr>
          <w:rStyle w:val="IntenseEmphasis"/>
          <w:i w:val="0"/>
          <w:iCs w:val="0"/>
          <w:color w:val="auto"/>
        </w:rPr>
        <w:t xml:space="preserve"> waarbij zij bijvoorbeeld op de hoogte gehouden worden van nieuwtjes, afspraken inplannen met andere deelnemers, mails ontvangen en al dat soort zaken. </w:t>
      </w:r>
    </w:p>
    <w:p w:rsidR="00EC1A66" w:rsidRDefault="00EC1A66" w:rsidP="00EC1A66">
      <w:pPr>
        <w:pStyle w:val="NoSpacing"/>
        <w:ind w:left="708"/>
        <w:rPr>
          <w:rStyle w:val="IntenseEmphasis"/>
          <w:i w:val="0"/>
          <w:iCs w:val="0"/>
          <w:color w:val="auto"/>
        </w:rPr>
      </w:pPr>
    </w:p>
    <w:p w:rsidR="000A66D8" w:rsidRDefault="000A66D8" w:rsidP="000A66D8">
      <w:pPr>
        <w:pStyle w:val="NoSpacing"/>
        <w:rPr>
          <w:rStyle w:val="IntenseEmphasis"/>
          <w:b/>
          <w:iCs w:val="0"/>
          <w:color w:val="auto"/>
          <w:u w:val="single"/>
        </w:rPr>
      </w:pPr>
      <w:r w:rsidRPr="000A66D8">
        <w:rPr>
          <w:rStyle w:val="IntenseEmphasis"/>
          <w:b/>
          <w:iCs w:val="0"/>
          <w:color w:val="auto"/>
          <w:u w:val="single"/>
        </w:rPr>
        <w:t>Communicatie tussen deelnemers en gebruikers</w:t>
      </w:r>
    </w:p>
    <w:p w:rsidR="000A66D8" w:rsidRPr="000A66D8" w:rsidRDefault="000A66D8" w:rsidP="000A66D8">
      <w:pPr>
        <w:pStyle w:val="NoSpacing"/>
        <w:rPr>
          <w:rStyle w:val="IntenseEmphasis"/>
          <w:b/>
          <w:iCs w:val="0"/>
          <w:color w:val="auto"/>
          <w:u w:val="single"/>
        </w:rPr>
      </w:pPr>
    </w:p>
    <w:p w:rsidR="000A66D8" w:rsidRDefault="000A66D8" w:rsidP="000A66D8">
      <w:pPr>
        <w:pStyle w:val="NoSpacing"/>
        <w:rPr>
          <w:rStyle w:val="IntenseEmphasis"/>
          <w:i w:val="0"/>
          <w:iCs w:val="0"/>
          <w:color w:val="auto"/>
        </w:rPr>
      </w:pPr>
      <w:r>
        <w:rPr>
          <w:rStyle w:val="IntenseEmphasis"/>
          <w:i w:val="0"/>
          <w:iCs w:val="0"/>
          <w:color w:val="auto"/>
        </w:rPr>
        <w:t>Met deze communicatie wordt de manier waarop deelnemers en gebruikers met elkaar communiceren bedoeld. Daarnaast wordt de manier waarop het kennisdelingsplatform hen hierbij bemiddeld verstaan. Deze communicatie en bemiddeling vindt plaats op de volgende manieren:</w:t>
      </w:r>
    </w:p>
    <w:p w:rsidR="000A66D8" w:rsidRDefault="000A66D8" w:rsidP="000A66D8">
      <w:pPr>
        <w:pStyle w:val="NoSpacing"/>
        <w:rPr>
          <w:rStyle w:val="IntenseEmphasis"/>
          <w:i w:val="0"/>
          <w:iCs w:val="0"/>
          <w:color w:val="auto"/>
        </w:rPr>
      </w:pPr>
    </w:p>
    <w:p w:rsidR="000A66D8" w:rsidRDefault="000A66D8" w:rsidP="000A66D8">
      <w:pPr>
        <w:pStyle w:val="NoSpacing"/>
        <w:numPr>
          <w:ilvl w:val="0"/>
          <w:numId w:val="24"/>
        </w:numPr>
        <w:rPr>
          <w:rStyle w:val="IntenseEmphasis"/>
          <w:iCs w:val="0"/>
          <w:color w:val="auto"/>
        </w:rPr>
      </w:pPr>
      <w:r w:rsidRPr="000A66D8">
        <w:rPr>
          <w:rStyle w:val="IntenseEmphasis"/>
          <w:iCs w:val="0"/>
          <w:color w:val="auto"/>
        </w:rPr>
        <w:t xml:space="preserve">Via </w:t>
      </w:r>
      <w:r w:rsidR="00790D9C">
        <w:rPr>
          <w:rStyle w:val="IntenseEmphasis"/>
          <w:iCs w:val="0"/>
          <w:color w:val="auto"/>
        </w:rPr>
        <w:t xml:space="preserve">de </w:t>
      </w:r>
      <w:r w:rsidRPr="000A66D8">
        <w:rPr>
          <w:rStyle w:val="IntenseEmphasis"/>
          <w:iCs w:val="0"/>
          <w:color w:val="auto"/>
        </w:rPr>
        <w:t>website</w:t>
      </w:r>
    </w:p>
    <w:p w:rsidR="00790D9C" w:rsidRPr="000A66D8" w:rsidRDefault="00790D9C" w:rsidP="00790D9C">
      <w:pPr>
        <w:pStyle w:val="NoSpacing"/>
        <w:ind w:left="768"/>
        <w:rPr>
          <w:rStyle w:val="IntenseEmphasis"/>
          <w:iCs w:val="0"/>
          <w:color w:val="auto"/>
        </w:rPr>
      </w:pPr>
      <w:r>
        <w:rPr>
          <w:rStyle w:val="IntenseEmphasis"/>
          <w:i w:val="0"/>
          <w:iCs w:val="0"/>
          <w:color w:val="auto"/>
        </w:rPr>
        <w:t xml:space="preserve">Hier kunnen alle gebruikers kennis vinden over het kennisdelingsplatform en wat voor hen de toegevoegde waarde is. Daarnaast hebben zij toegang tot de basiskennis en de profielen (visitekaartjes) van de deelnemers. Hierdoor kunnen zij buiten het kennisdelingsplatform om contact opzoeken met de desbetreffende deelnemer. </w:t>
      </w:r>
    </w:p>
    <w:p w:rsidR="000A66D8" w:rsidRPr="00EC1A66" w:rsidRDefault="000A66D8" w:rsidP="00EC1A66">
      <w:pPr>
        <w:pStyle w:val="NoSpacing"/>
        <w:ind w:left="708"/>
        <w:rPr>
          <w:rStyle w:val="IntenseEmphasis"/>
          <w:i w:val="0"/>
          <w:iCs w:val="0"/>
          <w:color w:val="auto"/>
        </w:rPr>
      </w:pPr>
    </w:p>
    <w:p w:rsidR="005549AD" w:rsidRDefault="000A66D8" w:rsidP="005549AD">
      <w:pPr>
        <w:pStyle w:val="NoSpacing"/>
        <w:rPr>
          <w:rStyle w:val="IntenseEmphasis"/>
          <w:i w:val="0"/>
          <w:iCs w:val="0"/>
          <w:color w:val="auto"/>
        </w:rPr>
      </w:pPr>
      <w:r>
        <w:rPr>
          <w:rStyle w:val="IntenseEmphasis"/>
          <w:i w:val="0"/>
          <w:iCs w:val="0"/>
          <w:color w:val="auto"/>
        </w:rPr>
        <w:t>H</w:t>
      </w:r>
      <w:r w:rsidR="005549AD">
        <w:rPr>
          <w:rStyle w:val="IntenseEmphasis"/>
          <w:i w:val="0"/>
          <w:iCs w:val="0"/>
          <w:color w:val="auto"/>
        </w:rPr>
        <w:t>et</w:t>
      </w:r>
      <w:r>
        <w:rPr>
          <w:rStyle w:val="IntenseEmphasis"/>
          <w:i w:val="0"/>
          <w:iCs w:val="0"/>
          <w:color w:val="auto"/>
        </w:rPr>
        <w:t xml:space="preserve"> is van belang dat zowel deelnemers als gebruikers </w:t>
      </w:r>
      <w:r w:rsidR="005549AD">
        <w:rPr>
          <w:rStyle w:val="IntenseEmphasis"/>
          <w:i w:val="0"/>
          <w:iCs w:val="0"/>
          <w:color w:val="auto"/>
        </w:rPr>
        <w:t>met de juiste vragen</w:t>
      </w:r>
      <w:r>
        <w:rPr>
          <w:rStyle w:val="IntenseEmphasis"/>
          <w:i w:val="0"/>
          <w:iCs w:val="0"/>
          <w:color w:val="auto"/>
        </w:rPr>
        <w:t xml:space="preserve"> komen</w:t>
      </w:r>
      <w:r w:rsidR="005549AD">
        <w:rPr>
          <w:rStyle w:val="IntenseEmphasis"/>
          <w:i w:val="0"/>
          <w:iCs w:val="0"/>
          <w:color w:val="auto"/>
        </w:rPr>
        <w:t>. Vraag</w:t>
      </w:r>
      <w:r>
        <w:rPr>
          <w:rStyle w:val="IntenseEmphasis"/>
          <w:i w:val="0"/>
          <w:iCs w:val="0"/>
          <w:color w:val="auto"/>
        </w:rPr>
        <w:t xml:space="preserve">articulatie is </w:t>
      </w:r>
      <w:r w:rsidR="005549AD">
        <w:rPr>
          <w:rStyle w:val="IntenseEmphasis"/>
          <w:i w:val="0"/>
          <w:iCs w:val="0"/>
          <w:color w:val="auto"/>
        </w:rPr>
        <w:t>een belangrijk aa</w:t>
      </w:r>
      <w:r>
        <w:rPr>
          <w:rStyle w:val="IntenseEmphasis"/>
          <w:i w:val="0"/>
          <w:iCs w:val="0"/>
          <w:color w:val="auto"/>
        </w:rPr>
        <w:t>ndachtspunt en hier moet doorheen</w:t>
      </w:r>
      <w:r w:rsidR="005549AD">
        <w:rPr>
          <w:rStyle w:val="IntenseEmphasis"/>
          <w:i w:val="0"/>
          <w:iCs w:val="0"/>
          <w:color w:val="auto"/>
        </w:rPr>
        <w:t xml:space="preserve"> worden geprikt.</w:t>
      </w:r>
    </w:p>
    <w:p w:rsidR="005549AD" w:rsidRDefault="005549AD" w:rsidP="005549AD">
      <w:pPr>
        <w:pStyle w:val="NoSpacing"/>
        <w:rPr>
          <w:rStyle w:val="IntenseEmphasis"/>
          <w:i w:val="0"/>
          <w:iCs w:val="0"/>
          <w:color w:val="auto"/>
        </w:rPr>
      </w:pPr>
    </w:p>
    <w:p w:rsidR="00E55A4A" w:rsidRPr="00E55A4A" w:rsidRDefault="00E55A4A" w:rsidP="00E55A4A">
      <w:pPr>
        <w:pStyle w:val="Geenafstand3"/>
        <w:rPr>
          <w:b/>
          <w:i/>
          <w:u w:val="single"/>
        </w:rPr>
      </w:pPr>
      <w:r>
        <w:rPr>
          <w:rStyle w:val="IntenseEmphasis"/>
          <w:b/>
          <w:iCs w:val="0"/>
          <w:color w:val="auto"/>
          <w:u w:val="single"/>
        </w:rPr>
        <w:t>Conclusie</w:t>
      </w:r>
      <w:r w:rsidR="0091659E">
        <w:rPr>
          <w:rStyle w:val="IntenseEmphasis"/>
          <w:i w:val="0"/>
          <w:iCs w:val="0"/>
          <w:color w:val="auto"/>
        </w:rPr>
        <w:br/>
      </w:r>
      <w:r>
        <w:t xml:space="preserve">De communicatie in en rondom het </w:t>
      </w:r>
      <w:r w:rsidR="004D4889">
        <w:t>kennisdelings</w:t>
      </w:r>
      <w:r>
        <w:t>platform kent drie verschillende soorten, namelijk de communicatie tussen deelnemers</w:t>
      </w:r>
      <w:r>
        <w:rPr>
          <w:rStyle w:val="Standaardalinea-lettertype2"/>
          <w:color w:val="FF0000"/>
        </w:rPr>
        <w:t xml:space="preserve"> </w:t>
      </w:r>
      <w:r>
        <w:t>en het kennisdelingsplatform, de communicatie tussen de deelnemers en</w:t>
      </w:r>
      <w:r w:rsidR="00CC5548">
        <w:t xml:space="preserve"> tot slot</w:t>
      </w:r>
      <w:r>
        <w:t xml:space="preserve"> de communicatie tussen de deelnemers en gebruikers. De manier van communiceren kan in alle drie de gevallen plaatsen vinden via een website. Bij de communicatie tussen </w:t>
      </w:r>
      <w:r w:rsidR="00CC5548">
        <w:t xml:space="preserve">de </w:t>
      </w:r>
      <w:r>
        <w:t>deelnemers</w:t>
      </w:r>
      <w:r>
        <w:rPr>
          <w:rStyle w:val="Standaardalinea-lettertype2"/>
          <w:color w:val="FF0000"/>
        </w:rPr>
        <w:t xml:space="preserve"> </w:t>
      </w:r>
      <w:r>
        <w:t xml:space="preserve">kan er op eigen initiatief gezocht worden. </w:t>
      </w:r>
    </w:p>
    <w:p w:rsidR="00701C6F" w:rsidRDefault="00C23B1E" w:rsidP="0059704D">
      <w:pPr>
        <w:pStyle w:val="Heading2"/>
        <w:rPr>
          <w:rStyle w:val="IntenseEmphasis"/>
          <w:i w:val="0"/>
          <w:iCs w:val="0"/>
          <w:color w:val="auto"/>
        </w:rPr>
      </w:pPr>
      <w:bookmarkStart w:id="23" w:name="_Toc409030371"/>
      <w:r w:rsidRPr="0059704D">
        <w:rPr>
          <w:rStyle w:val="IntenseEmphasis"/>
          <w:i w:val="0"/>
          <w:iCs w:val="0"/>
          <w:color w:val="auto"/>
        </w:rPr>
        <w:lastRenderedPageBreak/>
        <w:t>§3</w:t>
      </w:r>
      <w:r w:rsidR="00790D9C">
        <w:rPr>
          <w:rStyle w:val="IntenseEmphasis"/>
          <w:i w:val="0"/>
          <w:iCs w:val="0"/>
          <w:color w:val="auto"/>
        </w:rPr>
        <w:t>.4</w:t>
      </w:r>
      <w:r w:rsidR="005549AD" w:rsidRPr="0059704D">
        <w:rPr>
          <w:rStyle w:val="IntenseEmphasis"/>
          <w:i w:val="0"/>
          <w:iCs w:val="0"/>
          <w:color w:val="auto"/>
        </w:rPr>
        <w:t xml:space="preserve"> </w:t>
      </w:r>
      <w:r w:rsidR="00790D9C">
        <w:rPr>
          <w:rStyle w:val="IntenseEmphasis"/>
          <w:i w:val="0"/>
          <w:iCs w:val="0"/>
          <w:color w:val="auto"/>
        </w:rPr>
        <w:t>Intellectueel eigendom</w:t>
      </w:r>
      <w:bookmarkEnd w:id="23"/>
    </w:p>
    <w:p w:rsidR="00701C6F" w:rsidRDefault="00701C6F" w:rsidP="00701C6F"/>
    <w:p w:rsidR="004941C6" w:rsidRDefault="00567486" w:rsidP="004941C6">
      <w:r>
        <w:t xml:space="preserve">Het kennisdelingsplatform kan </w:t>
      </w:r>
      <w:r w:rsidR="00790D9C">
        <w:t>intellectueel eigendom</w:t>
      </w:r>
      <w:r w:rsidR="004941C6">
        <w:t xml:space="preserve"> als kans benutten en</w:t>
      </w:r>
      <w:r>
        <w:t xml:space="preserve"> omzetten in een grote toegevoegde waarde voor iedere deelnemer.</w:t>
      </w:r>
      <w:r w:rsidR="004941C6">
        <w:t xml:space="preserve"> S</w:t>
      </w:r>
      <w:r w:rsidR="00790D9C">
        <w:t>ommige kennis</w:t>
      </w:r>
      <w:r>
        <w:t xml:space="preserve"> is vrij</w:t>
      </w:r>
      <w:r w:rsidR="00790D9C">
        <w:t xml:space="preserve"> om te delen, sommige kennis</w:t>
      </w:r>
      <w:r>
        <w:t xml:space="preserve"> mag onder voorwaarden gede</w:t>
      </w:r>
      <w:r w:rsidR="00790D9C">
        <w:t>eld worden en sommige kennis</w:t>
      </w:r>
      <w:r>
        <w:t xml:space="preserve"> is geheim. Maar waar ligt de grens?</w:t>
      </w:r>
      <w:r w:rsidR="004941C6">
        <w:t xml:space="preserve"> De verantwoording</w:t>
      </w:r>
      <w:r w:rsidR="004D4889">
        <w:t xml:space="preserve"> ligt bij de deelnemers (leden)en</w:t>
      </w:r>
      <w:r w:rsidR="004941C6">
        <w:t xml:space="preserve"> niet bij het </w:t>
      </w:r>
      <w:r w:rsidR="004D4889">
        <w:t>kennisdelings</w:t>
      </w:r>
      <w:r w:rsidR="004941C6">
        <w:t>platform. Via de coöperatie kunnen de leden zelf hu</w:t>
      </w:r>
      <w:r w:rsidR="00790D9C">
        <w:t>n intellectueel eigendom</w:t>
      </w:r>
      <w:r w:rsidR="004941C6">
        <w:t xml:space="preserve"> regelen. </w:t>
      </w:r>
    </w:p>
    <w:p w:rsidR="00577C48" w:rsidRDefault="00790D9C" w:rsidP="00577C48">
      <w:r>
        <w:t>Intellectueel eigendom</w:t>
      </w:r>
      <w:r w:rsidR="00567486">
        <w:t xml:space="preserve"> binnen</w:t>
      </w:r>
      <w:r>
        <w:t xml:space="preserve"> de samenwerking moet goed geregeld zijn zodat deelnemers</w:t>
      </w:r>
      <w:r w:rsidR="00567486">
        <w:t xml:space="preserve"> vertrouwen in elkaar</w:t>
      </w:r>
      <w:r>
        <w:t xml:space="preserve"> krijgen</w:t>
      </w:r>
      <w:r w:rsidR="00577C48">
        <w:t>.</w:t>
      </w:r>
      <w:r w:rsidR="008E6E79">
        <w:t xml:space="preserve"> Het </w:t>
      </w:r>
      <w:r w:rsidR="004D4889">
        <w:t>kennisdelings</w:t>
      </w:r>
      <w:r w:rsidR="008E6E79">
        <w:t>platform moet zorgdragen aan de kwaliteit van de activiteiten rondom intellectueel eigendom. Voor i</w:t>
      </w:r>
      <w:r w:rsidR="00BC15B7">
        <w:t>edere deelnemer moet daarom volledig</w:t>
      </w:r>
      <w:r w:rsidR="008E6E79">
        <w:t xml:space="preserve"> duidelijk zijn waar de </w:t>
      </w:r>
      <w:r w:rsidR="00BC15B7">
        <w:t>basiskennis eindigt en waar intellectueel eigendom begint.</w:t>
      </w:r>
      <w:r w:rsidR="008E6E79">
        <w:t xml:space="preserve"> Onder deze activiteiten vallen</w:t>
      </w:r>
      <w:r w:rsidR="00BC15B7">
        <w:t>:</w:t>
      </w:r>
      <w:r w:rsidR="008E6E79">
        <w:t xml:space="preserve"> </w:t>
      </w:r>
    </w:p>
    <w:p w:rsidR="00577C48" w:rsidRDefault="00577C48" w:rsidP="00577C48">
      <w:pPr>
        <w:pStyle w:val="ListParagraph"/>
        <w:numPr>
          <w:ilvl w:val="0"/>
          <w:numId w:val="24"/>
        </w:numPr>
      </w:pPr>
      <w:r>
        <w:t>Samenwerking met onafhankelijke octrooispecialisten (bijvoorbeeld KvK)</w:t>
      </w:r>
      <w:r w:rsidR="00790D9C">
        <w:t>.</w:t>
      </w:r>
    </w:p>
    <w:p w:rsidR="00577C48" w:rsidRDefault="00BC15B7" w:rsidP="00577C48">
      <w:pPr>
        <w:pStyle w:val="ListParagraph"/>
        <w:numPr>
          <w:ilvl w:val="0"/>
          <w:numId w:val="24"/>
        </w:numPr>
      </w:pPr>
      <w:r>
        <w:t>Het kennisdelingsplatform</w:t>
      </w:r>
      <w:r w:rsidR="00202B04">
        <w:t xml:space="preserve"> kan</w:t>
      </w:r>
      <w:r>
        <w:t xml:space="preserve"> door middel van de octrooispecialist</w:t>
      </w:r>
      <w:r w:rsidR="00202B04">
        <w:t xml:space="preserve"> voorlichting over octrooirecht geven</w:t>
      </w:r>
      <w:r w:rsidR="00790D9C">
        <w:t>.</w:t>
      </w:r>
    </w:p>
    <w:p w:rsidR="00701C6F" w:rsidRDefault="00202B04" w:rsidP="0059704D">
      <w:pPr>
        <w:pStyle w:val="ListParagraph"/>
        <w:numPr>
          <w:ilvl w:val="0"/>
          <w:numId w:val="24"/>
        </w:numPr>
      </w:pPr>
      <w:r>
        <w:t>Voor deelname kan er verplicht een intakegesprek plaatsvinden om te kijken hoe het bedrijf zijn</w:t>
      </w:r>
      <w:r w:rsidR="003934C4">
        <w:t>/haar</w:t>
      </w:r>
      <w:r>
        <w:t xml:space="preserve"> IP beschermt heeft. </w:t>
      </w:r>
    </w:p>
    <w:p w:rsidR="00CC5548" w:rsidRDefault="00CC5548" w:rsidP="00CC5548">
      <w:pPr>
        <w:pStyle w:val="NoSpacing"/>
        <w:rPr>
          <w:rStyle w:val="IntenseEmphasis"/>
          <w:b/>
          <w:iCs w:val="0"/>
          <w:color w:val="auto"/>
          <w:u w:val="single"/>
        </w:rPr>
      </w:pPr>
      <w:r>
        <w:rPr>
          <w:rStyle w:val="IntenseEmphasis"/>
          <w:b/>
          <w:iCs w:val="0"/>
          <w:color w:val="auto"/>
          <w:u w:val="single"/>
        </w:rPr>
        <w:t>Conclusie</w:t>
      </w:r>
    </w:p>
    <w:p w:rsidR="00CC5548" w:rsidRDefault="00CC5548" w:rsidP="00CC5548">
      <w:pPr>
        <w:pStyle w:val="Geenafstand3"/>
      </w:pPr>
      <w:r>
        <w:t xml:space="preserve">Deelnemers behoren zelf hun intellectueel eigendom te bepalen. Het kennisdelingsplatform is niet verantwoordelijk voor eventueel verstrekken van intellectueel eigendom van een deelnemer. Het kennisdelingsplatform kan deelnemers wel helpen hun intellectueel eigendom te beschermen door middel van een samenwerking met een onafhankelijke octrooispecialist, voorlichting te geven over octrooirecht of een verplicht intakegesprek in te plannen om te zien hoe de deelnemer zijn of haar intellectueel eigendom beschermt heeft. </w:t>
      </w:r>
    </w:p>
    <w:p w:rsidR="00CC5548" w:rsidRPr="00CC5548" w:rsidRDefault="00CC5548" w:rsidP="00CC5548">
      <w:pPr>
        <w:pStyle w:val="NoSpacing"/>
        <w:rPr>
          <w:rStyle w:val="IntenseEmphasis"/>
          <w:b/>
          <w:iCs w:val="0"/>
          <w:color w:val="auto"/>
          <w:u w:val="single"/>
        </w:rPr>
      </w:pPr>
    </w:p>
    <w:p w:rsidR="005549AD" w:rsidRPr="0059704D" w:rsidRDefault="00442AF0" w:rsidP="0059704D">
      <w:pPr>
        <w:pStyle w:val="Heading2"/>
        <w:rPr>
          <w:rStyle w:val="IntenseEmphasis"/>
          <w:i w:val="0"/>
          <w:iCs w:val="0"/>
          <w:color w:val="auto"/>
        </w:rPr>
      </w:pPr>
      <w:bookmarkStart w:id="24" w:name="_Toc409030372"/>
      <w:r>
        <w:rPr>
          <w:rStyle w:val="IntenseEmphasis"/>
          <w:i w:val="0"/>
          <w:iCs w:val="0"/>
          <w:color w:val="auto"/>
        </w:rPr>
        <w:t>§3.5</w:t>
      </w:r>
      <w:r w:rsidR="00701C6F">
        <w:rPr>
          <w:rStyle w:val="IntenseEmphasis"/>
          <w:i w:val="0"/>
          <w:iCs w:val="0"/>
          <w:color w:val="auto"/>
        </w:rPr>
        <w:t xml:space="preserve"> </w:t>
      </w:r>
      <w:r w:rsidR="00CC5548">
        <w:rPr>
          <w:rStyle w:val="IntenseEmphasis"/>
          <w:i w:val="0"/>
          <w:iCs w:val="0"/>
          <w:color w:val="auto"/>
        </w:rPr>
        <w:t>Aanbevelingen</w:t>
      </w:r>
      <w:bookmarkEnd w:id="24"/>
    </w:p>
    <w:p w:rsidR="00CC5548" w:rsidRDefault="00CC5548" w:rsidP="00CC5548">
      <w:pPr>
        <w:pStyle w:val="Geenafstand3"/>
      </w:pPr>
    </w:p>
    <w:p w:rsidR="00DE00CA" w:rsidRDefault="00DE00CA" w:rsidP="00DE00CA">
      <w:pPr>
        <w:pStyle w:val="Geenafstand3"/>
      </w:pPr>
      <w:r>
        <w:t xml:space="preserve">Vanuit de conclusies die gegeven zijn in de vorige paragrafen van hoofdstuk 3 wordt het volgende aanbevolen: </w:t>
      </w:r>
    </w:p>
    <w:p w:rsidR="00DE00CA" w:rsidRDefault="00DE00CA" w:rsidP="00CC5548">
      <w:pPr>
        <w:pStyle w:val="Geenafstand3"/>
      </w:pPr>
    </w:p>
    <w:p w:rsidR="00CC5548" w:rsidRDefault="00CC5548" w:rsidP="00CC5548">
      <w:pPr>
        <w:pStyle w:val="Geenafstand3"/>
      </w:pPr>
      <w:r>
        <w:t>Het is aan te raden om, voornamelijk in de beginfase, klein te beginnen en dus alleen de partijen die tot het netwerk behoren, gebruik te laten maken van of deel te laten nemen aan het kennisdelingsplatform. Daarnaa</w:t>
      </w:r>
      <w:r w:rsidR="00DE00CA">
        <w:t xml:space="preserve">st moet er </w:t>
      </w:r>
      <w:r>
        <w:t xml:space="preserve">nagedacht worden over de manier van relatieonderhoud. Tot slot wordt er aanbevolen om deelnemers in samenwerking </w:t>
      </w:r>
      <w:r w:rsidR="00DE00CA">
        <w:t>met het kennisdelingsplatform</w:t>
      </w:r>
      <w:r>
        <w:t xml:space="preserve"> een onafhankelijke octrooispecialist het intellectueel eigendom van de deelnemers te bepalen en te beveiligen.</w:t>
      </w:r>
    </w:p>
    <w:p w:rsidR="00EC1A66" w:rsidRDefault="00EC1A66" w:rsidP="00CC5548">
      <w:pPr>
        <w:pStyle w:val="NoSpacing"/>
        <w:rPr>
          <w:rStyle w:val="IntenseEmphasis"/>
          <w:iCs w:val="0"/>
          <w:color w:val="auto"/>
        </w:rPr>
      </w:pPr>
    </w:p>
    <w:p w:rsidR="005549AD" w:rsidRDefault="005549AD" w:rsidP="00EC1A66">
      <w:pPr>
        <w:pStyle w:val="NoSpacing"/>
        <w:ind w:left="768"/>
        <w:rPr>
          <w:rStyle w:val="IntenseEmphasis"/>
          <w:iCs w:val="0"/>
          <w:color w:val="auto"/>
        </w:rPr>
      </w:pPr>
    </w:p>
    <w:p w:rsidR="0059704D" w:rsidRDefault="0059704D">
      <w:pPr>
        <w:rPr>
          <w:rStyle w:val="IntenseReference"/>
          <w:rFonts w:ascii="Calibri" w:eastAsiaTheme="majorEastAsia" w:hAnsi="Calibri" w:cstheme="majorBidi"/>
          <w:bCs w:val="0"/>
          <w:smallCaps w:val="0"/>
          <w:color w:val="auto"/>
          <w:spacing w:val="0"/>
          <w:sz w:val="32"/>
          <w:szCs w:val="32"/>
        </w:rPr>
      </w:pPr>
      <w:r>
        <w:rPr>
          <w:rStyle w:val="IntenseReference"/>
          <w:b w:val="0"/>
          <w:bCs w:val="0"/>
          <w:smallCaps w:val="0"/>
          <w:color w:val="auto"/>
          <w:spacing w:val="0"/>
        </w:rPr>
        <w:br w:type="page"/>
      </w:r>
    </w:p>
    <w:p w:rsidR="005549AD" w:rsidRDefault="00C23B1E" w:rsidP="00C23B1E">
      <w:pPr>
        <w:pStyle w:val="Heading1"/>
        <w:rPr>
          <w:rStyle w:val="IntenseReference"/>
          <w:b/>
          <w:bCs w:val="0"/>
          <w:smallCaps w:val="0"/>
          <w:color w:val="auto"/>
          <w:spacing w:val="0"/>
        </w:rPr>
      </w:pPr>
      <w:bookmarkStart w:id="25" w:name="_Toc409030373"/>
      <w:r w:rsidRPr="00C23B1E">
        <w:rPr>
          <w:rStyle w:val="IntenseReference"/>
          <w:b/>
          <w:bCs w:val="0"/>
          <w:smallCaps w:val="0"/>
          <w:color w:val="auto"/>
          <w:spacing w:val="0"/>
        </w:rPr>
        <w:lastRenderedPageBreak/>
        <w:t xml:space="preserve">4. </w:t>
      </w:r>
      <w:r w:rsidR="005549AD" w:rsidRPr="00C23B1E">
        <w:rPr>
          <w:rStyle w:val="IntenseReference"/>
          <w:b/>
          <w:bCs w:val="0"/>
          <w:smallCaps w:val="0"/>
          <w:color w:val="auto"/>
          <w:spacing w:val="0"/>
        </w:rPr>
        <w:t>Financiering</w:t>
      </w:r>
      <w:bookmarkEnd w:id="25"/>
    </w:p>
    <w:p w:rsidR="00C23B1E" w:rsidRDefault="00C23B1E" w:rsidP="004B00DD">
      <w:pPr>
        <w:pStyle w:val="NoSpacing"/>
      </w:pPr>
    </w:p>
    <w:p w:rsidR="004B00DD" w:rsidRDefault="004B00DD" w:rsidP="004B00DD">
      <w:pPr>
        <w:pStyle w:val="NoSpacing"/>
      </w:pPr>
      <w:r>
        <w:t xml:space="preserve">In dit hoofdstuk wordt gekeken naar de verschillende </w:t>
      </w:r>
      <w:r w:rsidR="00BC15B7">
        <w:t>kostenposten die aanwezig</w:t>
      </w:r>
      <w:r>
        <w:t xml:space="preserve"> zijn bij het opzetten en onderhouden van het kennisdelingsplatform. Daarnaast </w:t>
      </w:r>
      <w:r w:rsidR="00BC15B7">
        <w:t>wordt toegelicht op welke manieren het kennisdelingsplatform deze kostenposten kan bekostigen</w:t>
      </w:r>
      <w:r>
        <w:t>.</w:t>
      </w:r>
      <w:r w:rsidR="00C4691C">
        <w:t xml:space="preserve"> Een echt financieel plan is pas van toepassing wanneer het concept concreet wordt </w:t>
      </w:r>
      <w:r w:rsidR="003934C4">
        <w:t xml:space="preserve">gemaakt. </w:t>
      </w:r>
    </w:p>
    <w:p w:rsidR="00B552A9" w:rsidRPr="004B00DD" w:rsidRDefault="00B552A9" w:rsidP="004B00DD">
      <w:pPr>
        <w:pStyle w:val="NoSpacing"/>
      </w:pPr>
    </w:p>
    <w:p w:rsidR="00422498" w:rsidRPr="004B00DD" w:rsidRDefault="00C23B1E" w:rsidP="004B00DD">
      <w:pPr>
        <w:pStyle w:val="Heading2"/>
        <w:rPr>
          <w:rStyle w:val="IntenseReference"/>
          <w:b/>
          <w:bCs w:val="0"/>
          <w:smallCaps w:val="0"/>
          <w:color w:val="auto"/>
          <w:spacing w:val="0"/>
        </w:rPr>
      </w:pPr>
      <w:bookmarkStart w:id="26" w:name="_Toc409030374"/>
      <w:r w:rsidRPr="004B00DD">
        <w:rPr>
          <w:rStyle w:val="IntenseReference"/>
          <w:b/>
          <w:bCs w:val="0"/>
          <w:smallCaps w:val="0"/>
          <w:color w:val="auto"/>
          <w:spacing w:val="0"/>
        </w:rPr>
        <w:t>§4.</w:t>
      </w:r>
      <w:r w:rsidR="00422498" w:rsidRPr="004B00DD">
        <w:rPr>
          <w:rStyle w:val="IntenseReference"/>
          <w:b/>
          <w:bCs w:val="0"/>
          <w:smallCaps w:val="0"/>
          <w:color w:val="auto"/>
          <w:spacing w:val="0"/>
        </w:rPr>
        <w:t xml:space="preserve">1 </w:t>
      </w:r>
      <w:r w:rsidR="004941C6">
        <w:rPr>
          <w:rStyle w:val="IntenseReference"/>
          <w:b/>
          <w:bCs w:val="0"/>
          <w:smallCaps w:val="0"/>
          <w:color w:val="auto"/>
          <w:spacing w:val="0"/>
        </w:rPr>
        <w:t>Kostenposten</w:t>
      </w:r>
      <w:bookmarkEnd w:id="26"/>
    </w:p>
    <w:p w:rsidR="00422498" w:rsidRPr="00422498" w:rsidRDefault="00422498" w:rsidP="00422498">
      <w:pPr>
        <w:pStyle w:val="NoSpacing"/>
        <w:rPr>
          <w:rStyle w:val="IntenseReference"/>
          <w:bCs w:val="0"/>
          <w:smallCaps w:val="0"/>
          <w:color w:val="auto"/>
          <w:spacing w:val="0"/>
        </w:rPr>
      </w:pPr>
    </w:p>
    <w:p w:rsidR="00422498" w:rsidRDefault="00422498" w:rsidP="00422498">
      <w:pPr>
        <w:pStyle w:val="NoSpacing"/>
        <w:rPr>
          <w:rStyle w:val="IntenseReference"/>
          <w:b w:val="0"/>
          <w:bCs w:val="0"/>
          <w:smallCaps w:val="0"/>
          <w:color w:val="auto"/>
          <w:spacing w:val="0"/>
        </w:rPr>
      </w:pPr>
      <w:r>
        <w:rPr>
          <w:rStyle w:val="IntenseReference"/>
          <w:b w:val="0"/>
          <w:bCs w:val="0"/>
          <w:smallCaps w:val="0"/>
          <w:color w:val="auto"/>
          <w:spacing w:val="0"/>
        </w:rPr>
        <w:t xml:space="preserve">De kostenposten die betrekking hebben tot het kennisdelingsplatform, zijn hieronder benoemd en toegelicht. </w:t>
      </w:r>
    </w:p>
    <w:p w:rsidR="00A91497" w:rsidRDefault="00A91497" w:rsidP="00422498">
      <w:pPr>
        <w:pStyle w:val="NoSpacing"/>
        <w:rPr>
          <w:rStyle w:val="IntenseReference"/>
          <w:b w:val="0"/>
          <w:bCs w:val="0"/>
          <w:smallCaps w:val="0"/>
          <w:color w:val="auto"/>
          <w:spacing w:val="0"/>
        </w:rPr>
      </w:pPr>
    </w:p>
    <w:p w:rsidR="00A91497" w:rsidRPr="00B552A9" w:rsidRDefault="00C4691C" w:rsidP="003220AE">
      <w:pPr>
        <w:pStyle w:val="NoSpacing"/>
        <w:numPr>
          <w:ilvl w:val="0"/>
          <w:numId w:val="24"/>
        </w:numPr>
      </w:pPr>
      <w:r>
        <w:t xml:space="preserve">huur </w:t>
      </w:r>
      <w:r w:rsidR="00A91497" w:rsidRPr="00B552A9">
        <w:t>van het pand(en)</w:t>
      </w:r>
    </w:p>
    <w:p w:rsidR="00A91497" w:rsidRPr="00A91497" w:rsidRDefault="00554B50" w:rsidP="003220AE">
      <w:pPr>
        <w:pStyle w:val="NoSpacing"/>
        <w:ind w:left="60" w:firstLine="708"/>
      </w:pPr>
      <w:r>
        <w:t>Om de campus fysiek te maken kan</w:t>
      </w:r>
      <w:r w:rsidR="00A91497" w:rsidRPr="00A91497">
        <w:t xml:space="preserve"> ee</w:t>
      </w:r>
      <w:r w:rsidR="00C4691C">
        <w:t>n</w:t>
      </w:r>
      <w:r>
        <w:t xml:space="preserve"> kantoorruimte worden</w:t>
      </w:r>
      <w:r w:rsidR="00C4691C">
        <w:t xml:space="preserve"> </w:t>
      </w:r>
      <w:r w:rsidR="00A91497" w:rsidRPr="00A91497">
        <w:t>gehuur</w:t>
      </w:r>
      <w:r>
        <w:t>d</w:t>
      </w:r>
      <w:r w:rsidR="00A91497" w:rsidRPr="00A91497">
        <w:t>.</w:t>
      </w:r>
      <w:r>
        <w:t xml:space="preserve"> </w:t>
      </w:r>
    </w:p>
    <w:p w:rsidR="00A91497" w:rsidRPr="00B552A9" w:rsidRDefault="00A91497" w:rsidP="003220AE">
      <w:pPr>
        <w:pStyle w:val="NoSpacing"/>
        <w:numPr>
          <w:ilvl w:val="0"/>
          <w:numId w:val="24"/>
        </w:numPr>
      </w:pPr>
      <w:r w:rsidRPr="00B552A9">
        <w:t>ICT kosten</w:t>
      </w:r>
    </w:p>
    <w:p w:rsidR="00A91497" w:rsidRPr="00A91497" w:rsidRDefault="00A91497" w:rsidP="003220AE">
      <w:pPr>
        <w:pStyle w:val="NoSpacing"/>
        <w:ind w:left="768"/>
      </w:pPr>
      <w:r w:rsidRPr="00A91497">
        <w:t xml:space="preserve">Er moet een website </w:t>
      </w:r>
      <w:r w:rsidR="00C41328">
        <w:t>opgezet en onderhouden worden</w:t>
      </w:r>
      <w:r w:rsidR="00554B50">
        <w:t>. Dit wordt</w:t>
      </w:r>
      <w:r w:rsidRPr="00A91497">
        <w:t xml:space="preserve"> door een ICT bed</w:t>
      </w:r>
      <w:r w:rsidR="00C41328">
        <w:t>rijf gedaan.</w:t>
      </w:r>
    </w:p>
    <w:p w:rsidR="00A91497" w:rsidRPr="00C4691C" w:rsidRDefault="00A91497" w:rsidP="003220AE">
      <w:pPr>
        <w:pStyle w:val="NoSpacing"/>
        <w:numPr>
          <w:ilvl w:val="0"/>
          <w:numId w:val="24"/>
        </w:numPr>
      </w:pPr>
      <w:r w:rsidRPr="00C4691C">
        <w:t>Personeelskosten</w:t>
      </w:r>
      <w:r w:rsidR="00C4691C">
        <w:br/>
      </w:r>
      <w:r w:rsidRPr="00A91497">
        <w:t xml:space="preserve">Dit zijn kosten van het personeel van het </w:t>
      </w:r>
      <w:r w:rsidR="00C41328">
        <w:t>kennisdelingsplatform indien er een fysieke plaats is</w:t>
      </w:r>
      <w:r w:rsidRPr="00A91497">
        <w:t>.</w:t>
      </w:r>
      <w:r w:rsidRPr="00A91497">
        <w:tab/>
      </w:r>
    </w:p>
    <w:p w:rsidR="00A91497" w:rsidRPr="00B552A9" w:rsidRDefault="00A91497" w:rsidP="003220AE">
      <w:pPr>
        <w:pStyle w:val="NoSpacing"/>
        <w:numPr>
          <w:ilvl w:val="0"/>
          <w:numId w:val="24"/>
        </w:numPr>
      </w:pPr>
      <w:r w:rsidRPr="00B552A9">
        <w:t>Juridische kosten</w:t>
      </w:r>
    </w:p>
    <w:p w:rsidR="00A91497" w:rsidRPr="00A91497" w:rsidRDefault="00A91497" w:rsidP="003220AE">
      <w:pPr>
        <w:pStyle w:val="NoSpacing"/>
        <w:ind w:left="60" w:firstLine="708"/>
      </w:pPr>
      <w:r w:rsidRPr="00A91497">
        <w:t>Juridisch</w:t>
      </w:r>
      <w:r w:rsidR="00C41328">
        <w:t xml:space="preserve"> zal er belasting betaalt</w:t>
      </w:r>
      <w:r w:rsidRPr="00A91497">
        <w:t xml:space="preserve"> worden over de onderneming.</w:t>
      </w:r>
    </w:p>
    <w:p w:rsidR="00422498" w:rsidRDefault="00422498" w:rsidP="00422498">
      <w:pPr>
        <w:pStyle w:val="NoSpacing"/>
        <w:rPr>
          <w:rStyle w:val="IntenseReference"/>
          <w:b w:val="0"/>
          <w:bCs w:val="0"/>
          <w:smallCaps w:val="0"/>
          <w:color w:val="auto"/>
          <w:spacing w:val="0"/>
        </w:rPr>
      </w:pPr>
      <w:r>
        <w:rPr>
          <w:rStyle w:val="IntenseReference"/>
          <w:b w:val="0"/>
          <w:bCs w:val="0"/>
          <w:smallCaps w:val="0"/>
          <w:color w:val="auto"/>
          <w:spacing w:val="0"/>
        </w:rPr>
        <w:t xml:space="preserve">  </w:t>
      </w:r>
      <w:r w:rsidRPr="00422498">
        <w:rPr>
          <w:rStyle w:val="IntenseReference"/>
          <w:b w:val="0"/>
          <w:bCs w:val="0"/>
          <w:smallCaps w:val="0"/>
          <w:color w:val="auto"/>
          <w:spacing w:val="0"/>
        </w:rPr>
        <w:t xml:space="preserve"> </w:t>
      </w:r>
    </w:p>
    <w:p w:rsidR="00DE00CA" w:rsidRDefault="00DE00CA" w:rsidP="00422498">
      <w:pPr>
        <w:pStyle w:val="NoSpacing"/>
        <w:rPr>
          <w:rStyle w:val="IntenseReference"/>
          <w:bCs w:val="0"/>
          <w:i/>
          <w:smallCaps w:val="0"/>
          <w:color w:val="auto"/>
          <w:spacing w:val="0"/>
          <w:u w:val="single"/>
        </w:rPr>
      </w:pPr>
      <w:r>
        <w:rPr>
          <w:rStyle w:val="IntenseReference"/>
          <w:bCs w:val="0"/>
          <w:i/>
          <w:smallCaps w:val="0"/>
          <w:color w:val="auto"/>
          <w:spacing w:val="0"/>
          <w:u w:val="single"/>
        </w:rPr>
        <w:t>Conclusie</w:t>
      </w:r>
    </w:p>
    <w:p w:rsidR="00DE00CA" w:rsidRDefault="00DE00CA" w:rsidP="00DE00CA">
      <w:pPr>
        <w:pStyle w:val="Geenafstand3"/>
      </w:pPr>
      <w:r>
        <w:t xml:space="preserve">Eventuele kostenposten die in de beginfase aanwezig zijn, zijn de kosten voor het huren van een pand, de ICT kosten (€100.000 tot €200.000), personeelskosten en juridische kosten. </w:t>
      </w:r>
    </w:p>
    <w:p w:rsidR="00DE00CA" w:rsidRPr="00DE00CA" w:rsidRDefault="00DE00CA" w:rsidP="00422498">
      <w:pPr>
        <w:pStyle w:val="NoSpacing"/>
        <w:rPr>
          <w:rStyle w:val="IntenseReference"/>
          <w:bCs w:val="0"/>
          <w:i/>
          <w:smallCaps w:val="0"/>
          <w:color w:val="auto"/>
          <w:spacing w:val="0"/>
          <w:u w:val="single"/>
        </w:rPr>
      </w:pPr>
    </w:p>
    <w:p w:rsidR="005549AD" w:rsidRPr="0059704D" w:rsidRDefault="00C23B1E" w:rsidP="0059704D">
      <w:pPr>
        <w:pStyle w:val="Heading2"/>
        <w:rPr>
          <w:rStyle w:val="IntenseReference"/>
          <w:b/>
          <w:bCs w:val="0"/>
          <w:smallCaps w:val="0"/>
          <w:color w:val="auto"/>
          <w:spacing w:val="0"/>
        </w:rPr>
      </w:pPr>
      <w:bookmarkStart w:id="27" w:name="_Toc409030375"/>
      <w:r w:rsidRPr="0059704D">
        <w:rPr>
          <w:rStyle w:val="IntenseReference"/>
          <w:b/>
          <w:bCs w:val="0"/>
          <w:smallCaps w:val="0"/>
          <w:color w:val="auto"/>
          <w:spacing w:val="0"/>
        </w:rPr>
        <w:t>§4</w:t>
      </w:r>
      <w:r w:rsidR="00422498" w:rsidRPr="0059704D">
        <w:rPr>
          <w:rStyle w:val="IntenseReference"/>
          <w:b/>
          <w:bCs w:val="0"/>
          <w:smallCaps w:val="0"/>
          <w:color w:val="auto"/>
          <w:spacing w:val="0"/>
        </w:rPr>
        <w:t>.2 Inkomsten</w:t>
      </w:r>
      <w:bookmarkEnd w:id="27"/>
      <w:r w:rsidR="00422498" w:rsidRPr="0059704D">
        <w:rPr>
          <w:rStyle w:val="IntenseReference"/>
          <w:b/>
          <w:bCs w:val="0"/>
          <w:smallCaps w:val="0"/>
          <w:color w:val="auto"/>
          <w:spacing w:val="0"/>
        </w:rPr>
        <w:t xml:space="preserve"> </w:t>
      </w:r>
    </w:p>
    <w:p w:rsidR="00A91497" w:rsidRDefault="00A91497" w:rsidP="00422498">
      <w:pPr>
        <w:pStyle w:val="NoSpacing"/>
        <w:rPr>
          <w:rStyle w:val="IntenseReference"/>
          <w:bCs w:val="0"/>
          <w:smallCaps w:val="0"/>
          <w:color w:val="auto"/>
          <w:spacing w:val="0"/>
        </w:rPr>
      </w:pPr>
    </w:p>
    <w:p w:rsidR="00B552A9" w:rsidRDefault="00A91497" w:rsidP="004C443A">
      <w:pPr>
        <w:pStyle w:val="NoSpacing"/>
        <w:rPr>
          <w:rStyle w:val="IntenseReference"/>
          <w:b w:val="0"/>
          <w:bCs w:val="0"/>
          <w:smallCaps w:val="0"/>
          <w:color w:val="auto"/>
          <w:spacing w:val="0"/>
        </w:rPr>
      </w:pPr>
      <w:r>
        <w:rPr>
          <w:rStyle w:val="IntenseReference"/>
          <w:b w:val="0"/>
          <w:bCs w:val="0"/>
          <w:smallCaps w:val="0"/>
          <w:color w:val="auto"/>
          <w:spacing w:val="0"/>
        </w:rPr>
        <w:t>De kostenposten</w:t>
      </w:r>
      <w:r w:rsidR="00B552A9">
        <w:rPr>
          <w:rStyle w:val="IntenseReference"/>
          <w:b w:val="0"/>
          <w:bCs w:val="0"/>
          <w:smallCaps w:val="0"/>
          <w:color w:val="auto"/>
          <w:spacing w:val="0"/>
        </w:rPr>
        <w:t xml:space="preserve"> zoals</w:t>
      </w:r>
      <w:r w:rsidR="00C41328">
        <w:rPr>
          <w:rStyle w:val="IntenseReference"/>
          <w:b w:val="0"/>
          <w:bCs w:val="0"/>
          <w:smallCaps w:val="0"/>
          <w:color w:val="auto"/>
          <w:spacing w:val="0"/>
        </w:rPr>
        <w:t xml:space="preserve"> benoemd in</w:t>
      </w:r>
      <w:r w:rsidR="004941C6">
        <w:rPr>
          <w:rStyle w:val="IntenseReference"/>
          <w:b w:val="0"/>
          <w:bCs w:val="0"/>
          <w:smallCaps w:val="0"/>
          <w:color w:val="auto"/>
          <w:spacing w:val="0"/>
        </w:rPr>
        <w:t xml:space="preserve"> </w:t>
      </w:r>
      <w:r w:rsidR="00C41328">
        <w:rPr>
          <w:rStyle w:val="IntenseReference"/>
          <w:b w:val="0"/>
          <w:bCs w:val="0"/>
          <w:smallCaps w:val="0"/>
          <w:color w:val="auto"/>
          <w:spacing w:val="0"/>
        </w:rPr>
        <w:t>§</w:t>
      </w:r>
      <w:r w:rsidR="004941C6">
        <w:rPr>
          <w:rStyle w:val="IntenseReference"/>
          <w:b w:val="0"/>
          <w:bCs w:val="0"/>
          <w:smallCaps w:val="0"/>
          <w:color w:val="auto"/>
          <w:spacing w:val="0"/>
        </w:rPr>
        <w:t>4</w:t>
      </w:r>
      <w:r w:rsidR="00C41328">
        <w:rPr>
          <w:rStyle w:val="IntenseReference"/>
          <w:b w:val="0"/>
          <w:bCs w:val="0"/>
          <w:smallCaps w:val="0"/>
          <w:color w:val="auto"/>
          <w:spacing w:val="0"/>
        </w:rPr>
        <w:t>.1 worden bekostigt door de deelnemers</w:t>
      </w:r>
      <w:r>
        <w:rPr>
          <w:rStyle w:val="IntenseReference"/>
          <w:b w:val="0"/>
          <w:bCs w:val="0"/>
          <w:smallCaps w:val="0"/>
          <w:color w:val="auto"/>
          <w:spacing w:val="0"/>
        </w:rPr>
        <w:t xml:space="preserve"> van het</w:t>
      </w:r>
      <w:r w:rsidR="00C41328">
        <w:rPr>
          <w:rStyle w:val="IntenseReference"/>
          <w:b w:val="0"/>
          <w:bCs w:val="0"/>
          <w:smallCaps w:val="0"/>
          <w:color w:val="auto"/>
          <w:spacing w:val="0"/>
        </w:rPr>
        <w:t xml:space="preserve"> kennisdelingsplatform. De deelnemers</w:t>
      </w:r>
      <w:r>
        <w:rPr>
          <w:rStyle w:val="IntenseReference"/>
          <w:b w:val="0"/>
          <w:bCs w:val="0"/>
          <w:smallCaps w:val="0"/>
          <w:color w:val="auto"/>
          <w:spacing w:val="0"/>
        </w:rPr>
        <w:t xml:space="preserve"> betalen namelijk op een afgesproken termijn een bepaald bedrag. Dit bedrag is afhank</w:t>
      </w:r>
      <w:r w:rsidR="00906276">
        <w:rPr>
          <w:rStyle w:val="IntenseReference"/>
          <w:b w:val="0"/>
          <w:bCs w:val="0"/>
          <w:smallCaps w:val="0"/>
          <w:color w:val="auto"/>
          <w:spacing w:val="0"/>
        </w:rPr>
        <w:t>elijk van het aantal deelnemers en het aantal werknemers per deelnemer. Daarnaast moet er gekeken worden naar de subsidiemogelijkheden</w:t>
      </w:r>
      <w:r w:rsidR="000630D3">
        <w:rPr>
          <w:rStyle w:val="IntenseReference"/>
          <w:b w:val="0"/>
          <w:bCs w:val="0"/>
          <w:smallCaps w:val="0"/>
          <w:color w:val="auto"/>
          <w:spacing w:val="0"/>
        </w:rPr>
        <w:t>.</w:t>
      </w:r>
    </w:p>
    <w:p w:rsidR="00DE00CA" w:rsidRDefault="00DE00CA" w:rsidP="004C443A">
      <w:pPr>
        <w:pStyle w:val="NoSpacing"/>
        <w:rPr>
          <w:rStyle w:val="IntenseReference"/>
          <w:b w:val="0"/>
          <w:bCs w:val="0"/>
          <w:smallCaps w:val="0"/>
          <w:color w:val="auto"/>
          <w:spacing w:val="0"/>
        </w:rPr>
      </w:pPr>
    </w:p>
    <w:p w:rsidR="00DE00CA" w:rsidRDefault="00DE00CA" w:rsidP="004C443A">
      <w:pPr>
        <w:pStyle w:val="NoSpacing"/>
        <w:rPr>
          <w:rStyle w:val="IntenseReference"/>
          <w:bCs w:val="0"/>
          <w:i/>
          <w:smallCaps w:val="0"/>
          <w:color w:val="auto"/>
          <w:spacing w:val="0"/>
          <w:u w:val="single"/>
        </w:rPr>
      </w:pPr>
      <w:r>
        <w:rPr>
          <w:rStyle w:val="IntenseReference"/>
          <w:bCs w:val="0"/>
          <w:i/>
          <w:smallCaps w:val="0"/>
          <w:color w:val="auto"/>
          <w:spacing w:val="0"/>
          <w:u w:val="single"/>
        </w:rPr>
        <w:t>Conclusies</w:t>
      </w:r>
    </w:p>
    <w:p w:rsidR="00DE00CA" w:rsidRDefault="00DE00CA" w:rsidP="00DE00CA">
      <w:pPr>
        <w:pStyle w:val="Geenafstand3"/>
      </w:pPr>
      <w:r>
        <w:t>De leden zullen deze kosten moeten dekken. De hoogte van het bedrag is afhankelijk van het aan deelnemers en het aantal werknemers per deelnemer. Verder moet er gekeken worden naar subsidiemogelijkheden om de kosten voor de leden zo laag mogelijk te houden.</w:t>
      </w:r>
    </w:p>
    <w:p w:rsidR="00DE00CA" w:rsidRDefault="00DE00CA" w:rsidP="00DE00CA">
      <w:pPr>
        <w:pStyle w:val="Geenafstand3"/>
      </w:pPr>
    </w:p>
    <w:p w:rsidR="00DE00CA" w:rsidRDefault="00DE00CA" w:rsidP="00DE00CA">
      <w:pPr>
        <w:pStyle w:val="Heading2"/>
      </w:pPr>
      <w:bookmarkStart w:id="28" w:name="_Toc409030376"/>
      <w:r>
        <w:t>§4.3 Aanbevelingen</w:t>
      </w:r>
      <w:bookmarkEnd w:id="28"/>
    </w:p>
    <w:p w:rsidR="00DE00CA" w:rsidRDefault="00DE00CA" w:rsidP="00DE00CA">
      <w:pPr>
        <w:pStyle w:val="NoSpacing"/>
      </w:pPr>
    </w:p>
    <w:p w:rsidR="00DE00CA" w:rsidRDefault="00DE00CA" w:rsidP="00DE00CA">
      <w:pPr>
        <w:pStyle w:val="Geenafstand3"/>
      </w:pPr>
      <w:r>
        <w:t xml:space="preserve">Vanuit de conclusies die gegeven zijn in de vorige paragrafen van hoofdstuk 4 wordt het volgende aanbevolen: </w:t>
      </w:r>
    </w:p>
    <w:p w:rsidR="00DE00CA" w:rsidRDefault="00DE00CA" w:rsidP="00DE00CA">
      <w:pPr>
        <w:pStyle w:val="Geenafstand3"/>
      </w:pPr>
    </w:p>
    <w:p w:rsidR="00DE00CA" w:rsidRDefault="00DE00CA" w:rsidP="00DE00CA">
      <w:pPr>
        <w:pStyle w:val="Geenafstand3"/>
      </w:pPr>
      <w:r>
        <w:t xml:space="preserve">Om de kosten voor het maken van een virtuele campus te dekken wordt er aangeraden leden te laten betalen op ratio van aantal werknemers per deelnemer en te kijken naar </w:t>
      </w:r>
      <w:r w:rsidR="003220AE">
        <w:t xml:space="preserve">subsidiemogelijkheden. </w:t>
      </w:r>
    </w:p>
    <w:p w:rsidR="00DE00CA" w:rsidRPr="00DE00CA" w:rsidRDefault="00DE00CA" w:rsidP="00DE00CA"/>
    <w:p w:rsidR="00DE00CA" w:rsidRPr="00DE00CA" w:rsidRDefault="00DE00CA" w:rsidP="004C443A">
      <w:pPr>
        <w:pStyle w:val="NoSpacing"/>
        <w:rPr>
          <w:b/>
          <w:i/>
          <w:u w:val="single"/>
        </w:rPr>
      </w:pPr>
    </w:p>
    <w:sectPr w:rsidR="00DE00CA" w:rsidRPr="00DE00CA" w:rsidSect="0052358B">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DB" w:rsidRDefault="00524BDB" w:rsidP="000D3C68">
      <w:pPr>
        <w:spacing w:after="0" w:line="240" w:lineRule="auto"/>
      </w:pPr>
      <w:r>
        <w:separator/>
      </w:r>
    </w:p>
  </w:endnote>
  <w:endnote w:type="continuationSeparator" w:id="0">
    <w:p w:rsidR="00524BDB" w:rsidRDefault="00524BDB" w:rsidP="000D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83824"/>
      <w:docPartObj>
        <w:docPartGallery w:val="Page Numbers (Bottom of Page)"/>
        <w:docPartUnique/>
      </w:docPartObj>
    </w:sdtPr>
    <w:sdtEndPr/>
    <w:sdtContent>
      <w:p w:rsidR="005F0DED" w:rsidRDefault="00524BDB">
        <w:pPr>
          <w:pStyle w:val="Footer"/>
          <w:jc w:val="right"/>
        </w:pPr>
        <w:r>
          <w:fldChar w:fldCharType="begin"/>
        </w:r>
        <w:r>
          <w:instrText>PAGE   \* MERGEFORMAT</w:instrText>
        </w:r>
        <w:r>
          <w:fldChar w:fldCharType="separate"/>
        </w:r>
        <w:r w:rsidR="00D57AF2">
          <w:rPr>
            <w:noProof/>
          </w:rPr>
          <w:t>1</w:t>
        </w:r>
        <w:r>
          <w:rPr>
            <w:noProof/>
          </w:rPr>
          <w:fldChar w:fldCharType="end"/>
        </w:r>
      </w:p>
    </w:sdtContent>
  </w:sdt>
  <w:p w:rsidR="005F0DED" w:rsidRDefault="005F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DB" w:rsidRDefault="00524BDB" w:rsidP="000D3C68">
      <w:pPr>
        <w:spacing w:after="0" w:line="240" w:lineRule="auto"/>
      </w:pPr>
      <w:r>
        <w:separator/>
      </w:r>
    </w:p>
  </w:footnote>
  <w:footnote w:type="continuationSeparator" w:id="0">
    <w:p w:rsidR="00524BDB" w:rsidRDefault="00524BDB" w:rsidP="000D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ED" w:rsidRDefault="005F0DED">
    <w:pPr>
      <w:pStyle w:val="Header"/>
    </w:pPr>
  </w:p>
  <w:p w:rsidR="005F0DED" w:rsidRDefault="005F0D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A53"/>
    <w:multiLevelType w:val="hybridMultilevel"/>
    <w:tmpl w:val="F4F4E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E97215"/>
    <w:multiLevelType w:val="hybridMultilevel"/>
    <w:tmpl w:val="149AD53C"/>
    <w:lvl w:ilvl="0" w:tplc="6DEEBB2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DE422B7"/>
    <w:multiLevelType w:val="hybridMultilevel"/>
    <w:tmpl w:val="7D022D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0C04004"/>
    <w:multiLevelType w:val="multilevel"/>
    <w:tmpl w:val="22E86C0E"/>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9200918"/>
    <w:multiLevelType w:val="multilevel"/>
    <w:tmpl w:val="0AD00D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0714303"/>
    <w:multiLevelType w:val="hybridMultilevel"/>
    <w:tmpl w:val="8408AD84"/>
    <w:lvl w:ilvl="0" w:tplc="2432194A">
      <w:numFmt w:val="bullet"/>
      <w:lvlText w:val="-"/>
      <w:lvlJc w:val="left"/>
      <w:pPr>
        <w:ind w:left="1068" w:hanging="360"/>
      </w:pPr>
      <w:rPr>
        <w:rFonts w:ascii="Cambria" w:eastAsia="Calibri" w:hAnsi="Cambri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5BE1586"/>
    <w:multiLevelType w:val="hybridMultilevel"/>
    <w:tmpl w:val="B1663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4B002C"/>
    <w:multiLevelType w:val="multilevel"/>
    <w:tmpl w:val="6C36DE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2BB728F"/>
    <w:multiLevelType w:val="hybridMultilevel"/>
    <w:tmpl w:val="38D48820"/>
    <w:lvl w:ilvl="0" w:tplc="6DEEBB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743BF3"/>
    <w:multiLevelType w:val="multilevel"/>
    <w:tmpl w:val="3B626B86"/>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CDB662B"/>
    <w:multiLevelType w:val="multilevel"/>
    <w:tmpl w:val="A09CFD1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04C759F"/>
    <w:multiLevelType w:val="hybridMultilevel"/>
    <w:tmpl w:val="3EACD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663BBD"/>
    <w:multiLevelType w:val="multilevel"/>
    <w:tmpl w:val="268422B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4AE70FF"/>
    <w:multiLevelType w:val="multilevel"/>
    <w:tmpl w:val="7E98F1D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A437600"/>
    <w:multiLevelType w:val="hybridMultilevel"/>
    <w:tmpl w:val="61E4D564"/>
    <w:lvl w:ilvl="0" w:tplc="B2DE8074">
      <w:start w:val="4"/>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022865"/>
    <w:multiLevelType w:val="multilevel"/>
    <w:tmpl w:val="C4B27EF8"/>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0887D7B"/>
    <w:multiLevelType w:val="multilevel"/>
    <w:tmpl w:val="6D2220BA"/>
    <w:lvl w:ilvl="0">
      <w:numFmt w:val="bullet"/>
      <w:lvlText w:val="-"/>
      <w:lvlJc w:val="left"/>
      <w:pPr>
        <w:ind w:left="2160" w:hanging="360"/>
      </w:pPr>
      <w:rPr>
        <w:rFonts w:ascii="Calibri" w:eastAsia="Calibri" w:hAnsi="Calibri" w:cs="Aria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7">
    <w:nsid w:val="686072BD"/>
    <w:multiLevelType w:val="hybridMultilevel"/>
    <w:tmpl w:val="EFDEC71A"/>
    <w:lvl w:ilvl="0" w:tplc="A26206C4">
      <w:start w:val="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902EFB"/>
    <w:multiLevelType w:val="hybridMultilevel"/>
    <w:tmpl w:val="37BECB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1EC3CF6"/>
    <w:multiLevelType w:val="hybridMultilevel"/>
    <w:tmpl w:val="33302B3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nsid w:val="731369A7"/>
    <w:multiLevelType w:val="multilevel"/>
    <w:tmpl w:val="E794D3A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7707152A"/>
    <w:multiLevelType w:val="multilevel"/>
    <w:tmpl w:val="3B582FEC"/>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8291CF8"/>
    <w:multiLevelType w:val="hybridMultilevel"/>
    <w:tmpl w:val="1ECCCE06"/>
    <w:lvl w:ilvl="0" w:tplc="6DEEBB2A">
      <w:numFmt w:val="bullet"/>
      <w:lvlText w:val="-"/>
      <w:lvlJc w:val="left"/>
      <w:pPr>
        <w:ind w:left="768" w:hanging="360"/>
      </w:pPr>
      <w:rPr>
        <w:rFonts w:ascii="Calibri" w:eastAsiaTheme="minorHAnsi" w:hAnsi="Calibri" w:cstheme="minorBidi"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3">
    <w:nsid w:val="7A8C220E"/>
    <w:multiLevelType w:val="hybridMultilevel"/>
    <w:tmpl w:val="D8328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DF907D6"/>
    <w:multiLevelType w:val="hybridMultilevel"/>
    <w:tmpl w:val="06868370"/>
    <w:lvl w:ilvl="0" w:tplc="F22E70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540E89"/>
    <w:multiLevelType w:val="hybridMultilevel"/>
    <w:tmpl w:val="AE706C66"/>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num w:numId="1">
    <w:abstractNumId w:val="24"/>
  </w:num>
  <w:num w:numId="2">
    <w:abstractNumId w:val="0"/>
  </w:num>
  <w:num w:numId="3">
    <w:abstractNumId w:val="23"/>
  </w:num>
  <w:num w:numId="4">
    <w:abstractNumId w:val="6"/>
  </w:num>
  <w:num w:numId="5">
    <w:abstractNumId w:val="10"/>
  </w:num>
  <w:num w:numId="6">
    <w:abstractNumId w:val="12"/>
  </w:num>
  <w:num w:numId="7">
    <w:abstractNumId w:val="15"/>
  </w:num>
  <w:num w:numId="8">
    <w:abstractNumId w:val="3"/>
  </w:num>
  <w:num w:numId="9">
    <w:abstractNumId w:val="9"/>
  </w:num>
  <w:num w:numId="10">
    <w:abstractNumId w:val="21"/>
  </w:num>
  <w:num w:numId="11">
    <w:abstractNumId w:val="20"/>
  </w:num>
  <w:num w:numId="12">
    <w:abstractNumId w:val="16"/>
  </w:num>
  <w:num w:numId="13">
    <w:abstractNumId w:val="11"/>
  </w:num>
  <w:num w:numId="14">
    <w:abstractNumId w:val="1"/>
  </w:num>
  <w:num w:numId="15">
    <w:abstractNumId w:val="18"/>
  </w:num>
  <w:num w:numId="16">
    <w:abstractNumId w:val="19"/>
  </w:num>
  <w:num w:numId="17">
    <w:abstractNumId w:val="4"/>
  </w:num>
  <w:num w:numId="18">
    <w:abstractNumId w:val="7"/>
  </w:num>
  <w:num w:numId="19">
    <w:abstractNumId w:val="5"/>
  </w:num>
  <w:num w:numId="20">
    <w:abstractNumId w:val="17"/>
  </w:num>
  <w:num w:numId="21">
    <w:abstractNumId w:val="25"/>
  </w:num>
  <w:num w:numId="22">
    <w:abstractNumId w:val="2"/>
  </w:num>
  <w:num w:numId="23">
    <w:abstractNumId w:val="8"/>
  </w:num>
  <w:num w:numId="24">
    <w:abstractNumId w:val="22"/>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2A1"/>
    <w:rsid w:val="00002E8D"/>
    <w:rsid w:val="00012519"/>
    <w:rsid w:val="0003540A"/>
    <w:rsid w:val="000363C7"/>
    <w:rsid w:val="00046155"/>
    <w:rsid w:val="00062C59"/>
    <w:rsid w:val="000630D3"/>
    <w:rsid w:val="0007281D"/>
    <w:rsid w:val="000A66D8"/>
    <w:rsid w:val="000B696E"/>
    <w:rsid w:val="000D0823"/>
    <w:rsid w:val="000D3C68"/>
    <w:rsid w:val="00122593"/>
    <w:rsid w:val="00132497"/>
    <w:rsid w:val="00132B0B"/>
    <w:rsid w:val="001344B5"/>
    <w:rsid w:val="001353F5"/>
    <w:rsid w:val="001531C0"/>
    <w:rsid w:val="00155748"/>
    <w:rsid w:val="001763C3"/>
    <w:rsid w:val="00183B7F"/>
    <w:rsid w:val="00195501"/>
    <w:rsid w:val="001A0E43"/>
    <w:rsid w:val="001B0A14"/>
    <w:rsid w:val="001B2759"/>
    <w:rsid w:val="001C27A1"/>
    <w:rsid w:val="001C391D"/>
    <w:rsid w:val="001C73D6"/>
    <w:rsid w:val="001D165A"/>
    <w:rsid w:val="001D4C2F"/>
    <w:rsid w:val="00202B04"/>
    <w:rsid w:val="00217AE1"/>
    <w:rsid w:val="00240DA5"/>
    <w:rsid w:val="002624C8"/>
    <w:rsid w:val="002A2261"/>
    <w:rsid w:val="002A48A3"/>
    <w:rsid w:val="002C4241"/>
    <w:rsid w:val="002F3F15"/>
    <w:rsid w:val="00300370"/>
    <w:rsid w:val="0030618F"/>
    <w:rsid w:val="00314249"/>
    <w:rsid w:val="00315CFC"/>
    <w:rsid w:val="00315F3B"/>
    <w:rsid w:val="003220AE"/>
    <w:rsid w:val="00324D8B"/>
    <w:rsid w:val="0033430D"/>
    <w:rsid w:val="00370444"/>
    <w:rsid w:val="00375E76"/>
    <w:rsid w:val="003934C4"/>
    <w:rsid w:val="0039781B"/>
    <w:rsid w:val="003A2C41"/>
    <w:rsid w:val="003B3BAF"/>
    <w:rsid w:val="003D6FA8"/>
    <w:rsid w:val="003F3F05"/>
    <w:rsid w:val="00422498"/>
    <w:rsid w:val="0043272A"/>
    <w:rsid w:val="0044089F"/>
    <w:rsid w:val="00442AF0"/>
    <w:rsid w:val="00443BAA"/>
    <w:rsid w:val="00446990"/>
    <w:rsid w:val="0045483A"/>
    <w:rsid w:val="004679D0"/>
    <w:rsid w:val="00493BAB"/>
    <w:rsid w:val="004941C6"/>
    <w:rsid w:val="004B00DD"/>
    <w:rsid w:val="004B2FAB"/>
    <w:rsid w:val="004B7175"/>
    <w:rsid w:val="004C12C1"/>
    <w:rsid w:val="004C443A"/>
    <w:rsid w:val="004C75E3"/>
    <w:rsid w:val="004D4889"/>
    <w:rsid w:val="004F5218"/>
    <w:rsid w:val="004F58F1"/>
    <w:rsid w:val="005048F2"/>
    <w:rsid w:val="005111CC"/>
    <w:rsid w:val="00517DB1"/>
    <w:rsid w:val="005207D2"/>
    <w:rsid w:val="0052358B"/>
    <w:rsid w:val="00524BDB"/>
    <w:rsid w:val="00535E0C"/>
    <w:rsid w:val="005549AD"/>
    <w:rsid w:val="00554B50"/>
    <w:rsid w:val="005611D0"/>
    <w:rsid w:val="00567486"/>
    <w:rsid w:val="00577C48"/>
    <w:rsid w:val="0059704D"/>
    <w:rsid w:val="005B3AD8"/>
    <w:rsid w:val="005C18D5"/>
    <w:rsid w:val="005C2E0C"/>
    <w:rsid w:val="005F0DED"/>
    <w:rsid w:val="00602BF9"/>
    <w:rsid w:val="00615A6F"/>
    <w:rsid w:val="00622EF8"/>
    <w:rsid w:val="006715E5"/>
    <w:rsid w:val="00681C9E"/>
    <w:rsid w:val="006A3BD9"/>
    <w:rsid w:val="006A6833"/>
    <w:rsid w:val="006B05B1"/>
    <w:rsid w:val="006B6188"/>
    <w:rsid w:val="006C1C3F"/>
    <w:rsid w:val="006D2812"/>
    <w:rsid w:val="006E0F83"/>
    <w:rsid w:val="006E3F1C"/>
    <w:rsid w:val="00701C6F"/>
    <w:rsid w:val="00704F4F"/>
    <w:rsid w:val="00706EA5"/>
    <w:rsid w:val="00714AA3"/>
    <w:rsid w:val="007211E1"/>
    <w:rsid w:val="00724A0E"/>
    <w:rsid w:val="00732437"/>
    <w:rsid w:val="007474F5"/>
    <w:rsid w:val="00762A92"/>
    <w:rsid w:val="00790D9C"/>
    <w:rsid w:val="007926A9"/>
    <w:rsid w:val="007B3E6B"/>
    <w:rsid w:val="007D058A"/>
    <w:rsid w:val="007D3D02"/>
    <w:rsid w:val="007E1EFC"/>
    <w:rsid w:val="007F5114"/>
    <w:rsid w:val="00804000"/>
    <w:rsid w:val="00811F24"/>
    <w:rsid w:val="00823BBB"/>
    <w:rsid w:val="0085351F"/>
    <w:rsid w:val="00891AE3"/>
    <w:rsid w:val="00897B47"/>
    <w:rsid w:val="008B59B3"/>
    <w:rsid w:val="008D14B1"/>
    <w:rsid w:val="008E5057"/>
    <w:rsid w:val="008E6E79"/>
    <w:rsid w:val="009025D8"/>
    <w:rsid w:val="00906276"/>
    <w:rsid w:val="0091659E"/>
    <w:rsid w:val="00924259"/>
    <w:rsid w:val="00933EF5"/>
    <w:rsid w:val="00945DAE"/>
    <w:rsid w:val="00963D59"/>
    <w:rsid w:val="009A7097"/>
    <w:rsid w:val="009D3D46"/>
    <w:rsid w:val="009E7764"/>
    <w:rsid w:val="009F166C"/>
    <w:rsid w:val="00A110B3"/>
    <w:rsid w:val="00A17470"/>
    <w:rsid w:val="00A414FC"/>
    <w:rsid w:val="00A47B40"/>
    <w:rsid w:val="00A74A73"/>
    <w:rsid w:val="00A84254"/>
    <w:rsid w:val="00A91497"/>
    <w:rsid w:val="00A965CD"/>
    <w:rsid w:val="00AF135E"/>
    <w:rsid w:val="00B07480"/>
    <w:rsid w:val="00B461EB"/>
    <w:rsid w:val="00B552A9"/>
    <w:rsid w:val="00B612D5"/>
    <w:rsid w:val="00B9122C"/>
    <w:rsid w:val="00BA4C7C"/>
    <w:rsid w:val="00BC15B7"/>
    <w:rsid w:val="00BC2FE4"/>
    <w:rsid w:val="00BD674D"/>
    <w:rsid w:val="00BF7063"/>
    <w:rsid w:val="00C0534C"/>
    <w:rsid w:val="00C053A1"/>
    <w:rsid w:val="00C122A1"/>
    <w:rsid w:val="00C23B1E"/>
    <w:rsid w:val="00C365AA"/>
    <w:rsid w:val="00C41328"/>
    <w:rsid w:val="00C42E9F"/>
    <w:rsid w:val="00C43934"/>
    <w:rsid w:val="00C4394B"/>
    <w:rsid w:val="00C4691C"/>
    <w:rsid w:val="00C54D20"/>
    <w:rsid w:val="00C5600A"/>
    <w:rsid w:val="00CA6D90"/>
    <w:rsid w:val="00CB3094"/>
    <w:rsid w:val="00CB6612"/>
    <w:rsid w:val="00CC4EED"/>
    <w:rsid w:val="00CC5548"/>
    <w:rsid w:val="00CD433C"/>
    <w:rsid w:val="00CD46F2"/>
    <w:rsid w:val="00CF77F0"/>
    <w:rsid w:val="00D114D8"/>
    <w:rsid w:val="00D154AA"/>
    <w:rsid w:val="00D264D1"/>
    <w:rsid w:val="00D267E4"/>
    <w:rsid w:val="00D27585"/>
    <w:rsid w:val="00D31C9D"/>
    <w:rsid w:val="00D57AF2"/>
    <w:rsid w:val="00D67ED2"/>
    <w:rsid w:val="00D80379"/>
    <w:rsid w:val="00D824E8"/>
    <w:rsid w:val="00DA2746"/>
    <w:rsid w:val="00DA36EA"/>
    <w:rsid w:val="00DB0125"/>
    <w:rsid w:val="00DB148A"/>
    <w:rsid w:val="00DC5C4B"/>
    <w:rsid w:val="00DE00CA"/>
    <w:rsid w:val="00E01397"/>
    <w:rsid w:val="00E14E96"/>
    <w:rsid w:val="00E256FD"/>
    <w:rsid w:val="00E40D05"/>
    <w:rsid w:val="00E451AD"/>
    <w:rsid w:val="00E539C9"/>
    <w:rsid w:val="00E55A4A"/>
    <w:rsid w:val="00E81BFA"/>
    <w:rsid w:val="00E83170"/>
    <w:rsid w:val="00E90CF1"/>
    <w:rsid w:val="00EA277F"/>
    <w:rsid w:val="00EA6194"/>
    <w:rsid w:val="00EC1A66"/>
    <w:rsid w:val="00EC1CDC"/>
    <w:rsid w:val="00EC1CEE"/>
    <w:rsid w:val="00F163EE"/>
    <w:rsid w:val="00F204DE"/>
    <w:rsid w:val="00F25D60"/>
    <w:rsid w:val="00F423D8"/>
    <w:rsid w:val="00F44EA5"/>
    <w:rsid w:val="00F72215"/>
    <w:rsid w:val="00F748DF"/>
    <w:rsid w:val="00F76276"/>
    <w:rsid w:val="00FA29EB"/>
    <w:rsid w:val="00FB5356"/>
    <w:rsid w:val="00FB605C"/>
    <w:rsid w:val="00FF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DE629-7DE9-4C9A-8A9E-2D0F62A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59"/>
  </w:style>
  <w:style w:type="paragraph" w:styleId="Heading1">
    <w:name w:val="heading 1"/>
    <w:aliases w:val="Hoofdstuk"/>
    <w:basedOn w:val="Kop11"/>
    <w:next w:val="Kop21"/>
    <w:link w:val="Heading1Char"/>
    <w:uiPriority w:val="9"/>
    <w:qFormat/>
    <w:rsid w:val="00C23B1E"/>
    <w:pPr>
      <w:pBdr>
        <w:top w:val="single" w:sz="4" w:space="1" w:color="5B9BD5" w:themeColor="accent1"/>
        <w:left w:val="single" w:sz="4" w:space="4" w:color="5B9BD5" w:themeColor="accent1"/>
        <w:bottom w:val="single" w:sz="4" w:space="1" w:color="5B9BD5" w:themeColor="accent1"/>
        <w:right w:val="single" w:sz="4" w:space="4" w:color="5B9BD5" w:themeColor="accent1"/>
      </w:pBdr>
      <w:shd w:val="solid" w:color="5B9BD5" w:themeColor="accent1" w:fill="5B9BD5" w:themeFill="accent1"/>
      <w:spacing w:line="250" w:lineRule="auto"/>
    </w:pPr>
    <w:rPr>
      <w:rFonts w:ascii="Calibri" w:eastAsiaTheme="majorEastAsia" w:hAnsi="Calibri" w:cstheme="majorBidi"/>
    </w:rPr>
  </w:style>
  <w:style w:type="paragraph" w:styleId="Heading2">
    <w:name w:val="heading 2"/>
    <w:basedOn w:val="Normal"/>
    <w:next w:val="Normal"/>
    <w:link w:val="Heading2Char"/>
    <w:uiPriority w:val="9"/>
    <w:unhideWhenUsed/>
    <w:qFormat/>
    <w:rsid w:val="0059704D"/>
    <w:pPr>
      <w:keepNext/>
      <w:keepLines/>
      <w:spacing w:before="40" w:after="0"/>
      <w:outlineLvl w:val="1"/>
    </w:pPr>
    <w:rPr>
      <w:rFonts w:ascii="Calibri" w:eastAsiaTheme="majorEastAsia" w:hAnsi="Calibri" w:cstheme="majorBidi"/>
      <w:b/>
      <w:sz w:val="28"/>
      <w:szCs w:val="26"/>
      <w:u w:val="single"/>
    </w:rPr>
  </w:style>
  <w:style w:type="paragraph" w:styleId="Heading3">
    <w:name w:val="heading 3"/>
    <w:basedOn w:val="Normal"/>
    <w:next w:val="Normal"/>
    <w:link w:val="Heading3Char"/>
    <w:uiPriority w:val="9"/>
    <w:unhideWhenUsed/>
    <w:qFormat/>
    <w:rsid w:val="00706EA5"/>
    <w:pPr>
      <w:keepNext/>
      <w:keepLines/>
      <w:spacing w:before="40" w:after="0"/>
      <w:outlineLvl w:val="2"/>
    </w:pPr>
    <w:rPr>
      <w:rFonts w:ascii="Cambria" w:eastAsiaTheme="majorEastAsia" w:hAnsi="Cambr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C68"/>
  </w:style>
  <w:style w:type="paragraph" w:styleId="Footer">
    <w:name w:val="footer"/>
    <w:basedOn w:val="Normal"/>
    <w:link w:val="FooterChar"/>
    <w:uiPriority w:val="99"/>
    <w:unhideWhenUsed/>
    <w:rsid w:val="000D3C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3C68"/>
  </w:style>
  <w:style w:type="paragraph" w:styleId="ListParagraph">
    <w:name w:val="List Paragraph"/>
    <w:basedOn w:val="Normal"/>
    <w:uiPriority w:val="34"/>
    <w:qFormat/>
    <w:rsid w:val="000D3C68"/>
    <w:pPr>
      <w:ind w:left="720"/>
      <w:contextualSpacing/>
    </w:pPr>
  </w:style>
  <w:style w:type="table" w:styleId="TableGrid">
    <w:name w:val="Table Grid"/>
    <w:basedOn w:val="TableNormal"/>
    <w:uiPriority w:val="59"/>
    <w:rsid w:val="001D16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oofdstuk Char"/>
    <w:basedOn w:val="DefaultParagraphFont"/>
    <w:link w:val="Heading1"/>
    <w:uiPriority w:val="9"/>
    <w:rsid w:val="00C23B1E"/>
    <w:rPr>
      <w:rFonts w:ascii="Calibri" w:eastAsiaTheme="majorEastAsia" w:hAnsi="Calibri" w:cstheme="majorBidi"/>
      <w:b/>
      <w:sz w:val="32"/>
      <w:szCs w:val="32"/>
      <w:shd w:val="solid" w:color="5B9BD5" w:themeColor="accent1" w:fill="5B9BD5" w:themeFill="accent1"/>
    </w:rPr>
  </w:style>
  <w:style w:type="character" w:customStyle="1" w:styleId="Heading2Char">
    <w:name w:val="Heading 2 Char"/>
    <w:basedOn w:val="DefaultParagraphFont"/>
    <w:link w:val="Heading2"/>
    <w:uiPriority w:val="9"/>
    <w:rsid w:val="0059704D"/>
    <w:rPr>
      <w:rFonts w:ascii="Calibri" w:eastAsiaTheme="majorEastAsia" w:hAnsi="Calibri" w:cstheme="majorBidi"/>
      <w:b/>
      <w:sz w:val="28"/>
      <w:szCs w:val="26"/>
      <w:u w:val="single"/>
    </w:rPr>
  </w:style>
  <w:style w:type="paragraph" w:styleId="TOCHeading">
    <w:name w:val="TOC Heading"/>
    <w:basedOn w:val="Heading1"/>
    <w:next w:val="Normal"/>
    <w:uiPriority w:val="39"/>
    <w:unhideWhenUsed/>
    <w:qFormat/>
    <w:rsid w:val="008D14B1"/>
    <w:pPr>
      <w:outlineLvl w:val="9"/>
    </w:pPr>
    <w:rPr>
      <w:lang w:val="en-US"/>
    </w:rPr>
  </w:style>
  <w:style w:type="paragraph" w:styleId="TOC1">
    <w:name w:val="toc 1"/>
    <w:basedOn w:val="Normal"/>
    <w:next w:val="Normal"/>
    <w:autoRedefine/>
    <w:uiPriority w:val="39"/>
    <w:unhideWhenUsed/>
    <w:rsid w:val="008D14B1"/>
    <w:pPr>
      <w:spacing w:after="100"/>
    </w:pPr>
  </w:style>
  <w:style w:type="paragraph" w:styleId="TOC2">
    <w:name w:val="toc 2"/>
    <w:basedOn w:val="Normal"/>
    <w:next w:val="Normal"/>
    <w:autoRedefine/>
    <w:uiPriority w:val="39"/>
    <w:unhideWhenUsed/>
    <w:rsid w:val="008D14B1"/>
    <w:pPr>
      <w:spacing w:after="100"/>
      <w:ind w:left="220"/>
    </w:pPr>
  </w:style>
  <w:style w:type="character" w:styleId="Hyperlink">
    <w:name w:val="Hyperlink"/>
    <w:basedOn w:val="DefaultParagraphFont"/>
    <w:uiPriority w:val="99"/>
    <w:unhideWhenUsed/>
    <w:rsid w:val="008D14B1"/>
    <w:rPr>
      <w:color w:val="0563C1" w:themeColor="hyperlink"/>
      <w:u w:val="single"/>
    </w:rPr>
  </w:style>
  <w:style w:type="paragraph" w:customStyle="1" w:styleId="Standaard1">
    <w:name w:val="Standaard1"/>
    <w:rsid w:val="00706EA5"/>
    <w:pPr>
      <w:suppressAutoHyphens/>
      <w:autoSpaceDN w:val="0"/>
      <w:spacing w:line="242" w:lineRule="auto"/>
      <w:textAlignment w:val="baseline"/>
    </w:pPr>
    <w:rPr>
      <w:rFonts w:ascii="Calibri" w:eastAsia="Calibri" w:hAnsi="Calibri" w:cs="Times New Roman"/>
    </w:rPr>
  </w:style>
  <w:style w:type="character" w:customStyle="1" w:styleId="Standaardalinea-lettertype1">
    <w:name w:val="Standaardalinea-lettertype1"/>
    <w:rsid w:val="00706EA5"/>
  </w:style>
  <w:style w:type="paragraph" w:customStyle="1" w:styleId="Geenafstand1">
    <w:name w:val="Geen afstand1"/>
    <w:rsid w:val="00706EA5"/>
    <w:pPr>
      <w:suppressAutoHyphens/>
      <w:autoSpaceDN w:val="0"/>
      <w:spacing w:after="0" w:line="240"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rsid w:val="00706EA5"/>
    <w:rPr>
      <w:rFonts w:ascii="Cambria" w:eastAsiaTheme="majorEastAsia" w:hAnsi="Cambria" w:cstheme="majorBidi"/>
      <w:b/>
      <w:i/>
      <w:sz w:val="24"/>
      <w:szCs w:val="24"/>
    </w:rPr>
  </w:style>
  <w:style w:type="paragraph" w:styleId="TOC3">
    <w:name w:val="toc 3"/>
    <w:basedOn w:val="Normal"/>
    <w:next w:val="Normal"/>
    <w:autoRedefine/>
    <w:uiPriority w:val="39"/>
    <w:unhideWhenUsed/>
    <w:rsid w:val="00706EA5"/>
    <w:pPr>
      <w:spacing w:after="100"/>
      <w:ind w:left="440"/>
    </w:pPr>
  </w:style>
  <w:style w:type="paragraph" w:styleId="NoSpacing">
    <w:name w:val="No Spacing"/>
    <w:uiPriority w:val="1"/>
    <w:qFormat/>
    <w:rsid w:val="0030618F"/>
    <w:pPr>
      <w:spacing w:after="0" w:line="240" w:lineRule="auto"/>
    </w:pPr>
  </w:style>
  <w:style w:type="paragraph" w:styleId="BalloonText">
    <w:name w:val="Balloon Text"/>
    <w:basedOn w:val="Normal"/>
    <w:link w:val="BalloonTextChar"/>
    <w:uiPriority w:val="99"/>
    <w:semiHidden/>
    <w:unhideWhenUsed/>
    <w:rsid w:val="00C3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AA"/>
    <w:rPr>
      <w:rFonts w:ascii="Tahoma" w:hAnsi="Tahoma" w:cs="Tahoma"/>
      <w:sz w:val="16"/>
      <w:szCs w:val="16"/>
    </w:rPr>
  </w:style>
  <w:style w:type="paragraph" w:customStyle="1" w:styleId="Standaard2">
    <w:name w:val="Standaard2"/>
    <w:rsid w:val="00E451AD"/>
    <w:pPr>
      <w:suppressAutoHyphens/>
      <w:autoSpaceDN w:val="0"/>
      <w:spacing w:line="240" w:lineRule="auto"/>
      <w:textAlignment w:val="baseline"/>
    </w:pPr>
    <w:rPr>
      <w:rFonts w:ascii="Calibri" w:eastAsia="Calibri" w:hAnsi="Calibri" w:cs="Times New Roman"/>
    </w:rPr>
  </w:style>
  <w:style w:type="paragraph" w:customStyle="1" w:styleId="Geenafstand2">
    <w:name w:val="Geen afstand2"/>
    <w:rsid w:val="00E451AD"/>
    <w:pPr>
      <w:suppressAutoHyphens/>
      <w:autoSpaceDN w:val="0"/>
      <w:spacing w:after="0" w:line="240" w:lineRule="auto"/>
      <w:textAlignment w:val="baseline"/>
    </w:pPr>
    <w:rPr>
      <w:rFonts w:ascii="Calibri" w:eastAsia="Calibri" w:hAnsi="Calibri" w:cs="Times New Roman"/>
    </w:rPr>
  </w:style>
  <w:style w:type="paragraph" w:customStyle="1" w:styleId="Kop11">
    <w:name w:val="Kop 11"/>
    <w:basedOn w:val="Standaard2"/>
    <w:next w:val="Standaard2"/>
    <w:rsid w:val="00E451AD"/>
    <w:pPr>
      <w:keepNext/>
      <w:keepLines/>
      <w:spacing w:before="240" w:after="0" w:line="249" w:lineRule="auto"/>
      <w:outlineLvl w:val="0"/>
    </w:pPr>
    <w:rPr>
      <w:rFonts w:ascii="Cambria" w:eastAsia="Times New Roman" w:hAnsi="Cambria"/>
      <w:b/>
      <w:sz w:val="32"/>
      <w:szCs w:val="32"/>
    </w:rPr>
  </w:style>
  <w:style w:type="paragraph" w:customStyle="1" w:styleId="Kop21">
    <w:name w:val="Kop 21"/>
    <w:basedOn w:val="Standaard2"/>
    <w:next w:val="Standaard2"/>
    <w:rsid w:val="00E451AD"/>
    <w:pPr>
      <w:keepNext/>
      <w:keepLines/>
      <w:spacing w:before="40" w:after="0" w:line="249" w:lineRule="auto"/>
      <w:outlineLvl w:val="1"/>
    </w:pPr>
    <w:rPr>
      <w:rFonts w:ascii="Cambria" w:eastAsia="Times New Roman" w:hAnsi="Cambria"/>
      <w:b/>
      <w:sz w:val="26"/>
      <w:szCs w:val="26"/>
      <w:u w:val="single"/>
    </w:rPr>
  </w:style>
  <w:style w:type="paragraph" w:customStyle="1" w:styleId="Lijstalinea1">
    <w:name w:val="Lijstalinea1"/>
    <w:basedOn w:val="Standaard2"/>
    <w:rsid w:val="00E451AD"/>
    <w:pPr>
      <w:spacing w:line="249" w:lineRule="auto"/>
      <w:ind w:left="720"/>
    </w:pPr>
  </w:style>
  <w:style w:type="character" w:styleId="CommentReference">
    <w:name w:val="annotation reference"/>
    <w:basedOn w:val="DefaultParagraphFont"/>
    <w:uiPriority w:val="99"/>
    <w:semiHidden/>
    <w:unhideWhenUsed/>
    <w:rsid w:val="00EA6194"/>
    <w:rPr>
      <w:sz w:val="16"/>
      <w:szCs w:val="16"/>
    </w:rPr>
  </w:style>
  <w:style w:type="paragraph" w:styleId="CommentText">
    <w:name w:val="annotation text"/>
    <w:basedOn w:val="Normal"/>
    <w:link w:val="CommentTextChar"/>
    <w:uiPriority w:val="99"/>
    <w:semiHidden/>
    <w:unhideWhenUsed/>
    <w:rsid w:val="00EA6194"/>
    <w:pPr>
      <w:spacing w:line="240" w:lineRule="auto"/>
    </w:pPr>
    <w:rPr>
      <w:sz w:val="20"/>
      <w:szCs w:val="20"/>
    </w:rPr>
  </w:style>
  <w:style w:type="character" w:customStyle="1" w:styleId="CommentTextChar">
    <w:name w:val="Comment Text Char"/>
    <w:basedOn w:val="DefaultParagraphFont"/>
    <w:link w:val="CommentText"/>
    <w:uiPriority w:val="99"/>
    <w:semiHidden/>
    <w:rsid w:val="00EA6194"/>
    <w:rPr>
      <w:sz w:val="20"/>
      <w:szCs w:val="20"/>
    </w:rPr>
  </w:style>
  <w:style w:type="paragraph" w:styleId="CommentSubject">
    <w:name w:val="annotation subject"/>
    <w:basedOn w:val="CommentText"/>
    <w:next w:val="CommentText"/>
    <w:link w:val="CommentSubjectChar"/>
    <w:uiPriority w:val="99"/>
    <w:semiHidden/>
    <w:unhideWhenUsed/>
    <w:rsid w:val="00EA6194"/>
    <w:rPr>
      <w:b/>
      <w:bCs/>
    </w:rPr>
  </w:style>
  <w:style w:type="character" w:customStyle="1" w:styleId="CommentSubjectChar">
    <w:name w:val="Comment Subject Char"/>
    <w:basedOn w:val="CommentTextChar"/>
    <w:link w:val="CommentSubject"/>
    <w:uiPriority w:val="99"/>
    <w:semiHidden/>
    <w:rsid w:val="00EA6194"/>
    <w:rPr>
      <w:b/>
      <w:bCs/>
      <w:sz w:val="20"/>
      <w:szCs w:val="20"/>
    </w:rPr>
  </w:style>
  <w:style w:type="character" w:styleId="IntenseReference">
    <w:name w:val="Intense Reference"/>
    <w:basedOn w:val="DefaultParagraphFont"/>
    <w:uiPriority w:val="32"/>
    <w:qFormat/>
    <w:rsid w:val="00F76276"/>
    <w:rPr>
      <w:b/>
      <w:bCs/>
      <w:smallCaps/>
      <w:color w:val="5B9BD5" w:themeColor="accent1"/>
      <w:spacing w:val="5"/>
    </w:rPr>
  </w:style>
  <w:style w:type="character" w:styleId="IntenseEmphasis">
    <w:name w:val="Intense Emphasis"/>
    <w:basedOn w:val="DefaultParagraphFont"/>
    <w:uiPriority w:val="21"/>
    <w:qFormat/>
    <w:rsid w:val="00F76276"/>
    <w:rPr>
      <w:i/>
      <w:iCs/>
      <w:color w:val="5B9BD5" w:themeColor="accent1"/>
    </w:rPr>
  </w:style>
  <w:style w:type="character" w:styleId="LineNumber">
    <w:name w:val="line number"/>
    <w:basedOn w:val="DefaultParagraphFont"/>
    <w:uiPriority w:val="99"/>
    <w:semiHidden/>
    <w:unhideWhenUsed/>
    <w:rsid w:val="00BD674D"/>
  </w:style>
  <w:style w:type="paragraph" w:styleId="Caption">
    <w:name w:val="caption"/>
    <w:basedOn w:val="Normal"/>
    <w:next w:val="Normal"/>
    <w:uiPriority w:val="35"/>
    <w:unhideWhenUsed/>
    <w:qFormat/>
    <w:rsid w:val="00DB148A"/>
    <w:pPr>
      <w:spacing w:after="200" w:line="240" w:lineRule="auto"/>
    </w:pPr>
    <w:rPr>
      <w:i/>
      <w:iCs/>
      <w:color w:val="44546A" w:themeColor="text2"/>
      <w:sz w:val="18"/>
      <w:szCs w:val="18"/>
    </w:rPr>
  </w:style>
  <w:style w:type="paragraph" w:customStyle="1" w:styleId="Geenafstand3">
    <w:name w:val="Geen afstand3"/>
    <w:rsid w:val="0091659E"/>
    <w:pPr>
      <w:suppressAutoHyphens/>
      <w:autoSpaceDN w:val="0"/>
      <w:spacing w:after="0" w:line="240" w:lineRule="auto"/>
      <w:textAlignment w:val="baseline"/>
    </w:pPr>
    <w:rPr>
      <w:rFonts w:ascii="Calibri" w:eastAsia="Calibri" w:hAnsi="Calibri" w:cs="Times New Roman"/>
    </w:rPr>
  </w:style>
  <w:style w:type="character" w:customStyle="1" w:styleId="Standaardalinea-lettertype2">
    <w:name w:val="Standaardalinea-lettertype2"/>
    <w:rsid w:val="00F2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5358">
      <w:bodyDiv w:val="1"/>
      <w:marLeft w:val="0"/>
      <w:marRight w:val="0"/>
      <w:marTop w:val="0"/>
      <w:marBottom w:val="0"/>
      <w:divBdr>
        <w:top w:val="none" w:sz="0" w:space="0" w:color="auto"/>
        <w:left w:val="none" w:sz="0" w:space="0" w:color="auto"/>
        <w:bottom w:val="none" w:sz="0" w:space="0" w:color="auto"/>
        <w:right w:val="none" w:sz="0" w:space="0" w:color="auto"/>
      </w:divBdr>
    </w:div>
    <w:div w:id="372271000">
      <w:bodyDiv w:val="1"/>
      <w:marLeft w:val="0"/>
      <w:marRight w:val="0"/>
      <w:marTop w:val="0"/>
      <w:marBottom w:val="0"/>
      <w:divBdr>
        <w:top w:val="none" w:sz="0" w:space="0" w:color="auto"/>
        <w:left w:val="none" w:sz="0" w:space="0" w:color="auto"/>
        <w:bottom w:val="none" w:sz="0" w:space="0" w:color="auto"/>
        <w:right w:val="none" w:sz="0" w:space="0" w:color="auto"/>
      </w:divBdr>
    </w:div>
    <w:div w:id="1138959814">
      <w:bodyDiv w:val="1"/>
      <w:marLeft w:val="0"/>
      <w:marRight w:val="0"/>
      <w:marTop w:val="0"/>
      <w:marBottom w:val="0"/>
      <w:divBdr>
        <w:top w:val="none" w:sz="0" w:space="0" w:color="auto"/>
        <w:left w:val="none" w:sz="0" w:space="0" w:color="auto"/>
        <w:bottom w:val="none" w:sz="0" w:space="0" w:color="auto"/>
        <w:right w:val="none" w:sz="0" w:space="0" w:color="auto"/>
      </w:divBdr>
    </w:div>
    <w:div w:id="1801873530">
      <w:bodyDiv w:val="1"/>
      <w:marLeft w:val="0"/>
      <w:marRight w:val="0"/>
      <w:marTop w:val="0"/>
      <w:marBottom w:val="0"/>
      <w:divBdr>
        <w:top w:val="none" w:sz="0" w:space="0" w:color="auto"/>
        <w:left w:val="none" w:sz="0" w:space="0" w:color="auto"/>
        <w:bottom w:val="none" w:sz="0" w:space="0" w:color="auto"/>
        <w:right w:val="none" w:sz="0" w:space="0" w:color="auto"/>
      </w:divBdr>
      <w:divsChild>
        <w:div w:id="819927975">
          <w:marLeft w:val="547"/>
          <w:marRight w:val="0"/>
          <w:marTop w:val="0"/>
          <w:marBottom w:val="0"/>
          <w:divBdr>
            <w:top w:val="none" w:sz="0" w:space="0" w:color="auto"/>
            <w:left w:val="none" w:sz="0" w:space="0" w:color="auto"/>
            <w:bottom w:val="none" w:sz="0" w:space="0" w:color="auto"/>
            <w:right w:val="none" w:sz="0" w:space="0" w:color="auto"/>
          </w:divBdr>
        </w:div>
      </w:divsChild>
    </w:div>
    <w:div w:id="18451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diagramLayout" Target="diagrams/layou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10.png"/><Relationship Id="rId35"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E660EE-A261-4052-A842-D720D67FF41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nl-NL"/>
        </a:p>
      </dgm:t>
    </dgm:pt>
    <dgm:pt modelId="{406D33B7-D710-4D3B-9628-163CE6F6C54F}">
      <dgm:prSet phldrT="[Tekst]"/>
      <dgm:spPr/>
      <dgm:t>
        <a:bodyPr/>
        <a:lstStyle/>
        <a:p>
          <a:r>
            <a:rPr lang="nl-NL"/>
            <a:t>Kennisplatform levert format aan</a:t>
          </a:r>
        </a:p>
      </dgm:t>
    </dgm:pt>
    <dgm:pt modelId="{D63E5DD4-99BB-48E7-B29D-44BD82054666}" type="parTrans" cxnId="{46263B86-6149-4280-B382-D80CBC1C16BA}">
      <dgm:prSet/>
      <dgm:spPr/>
      <dgm:t>
        <a:bodyPr/>
        <a:lstStyle/>
        <a:p>
          <a:endParaRPr lang="nl-NL"/>
        </a:p>
      </dgm:t>
    </dgm:pt>
    <dgm:pt modelId="{589F9889-240E-46D3-9251-FE4342B6B1E1}" type="sibTrans" cxnId="{46263B86-6149-4280-B382-D80CBC1C16BA}">
      <dgm:prSet/>
      <dgm:spPr/>
      <dgm:t>
        <a:bodyPr/>
        <a:lstStyle/>
        <a:p>
          <a:endParaRPr lang="nl-NL"/>
        </a:p>
      </dgm:t>
    </dgm:pt>
    <dgm:pt modelId="{A22A4380-45C8-4CD8-BB06-3E0322B4691D}">
      <dgm:prSet phldrT="[Tekst]"/>
      <dgm:spPr/>
      <dgm:t>
        <a:bodyPr/>
        <a:lstStyle/>
        <a:p>
          <a:r>
            <a:rPr lang="nl-NL"/>
            <a:t>Kennis wordt gecontroleerd </a:t>
          </a:r>
        </a:p>
      </dgm:t>
    </dgm:pt>
    <dgm:pt modelId="{44EC1647-A0E4-4C6A-A4FD-C85AE73BC946}" type="parTrans" cxnId="{648C2525-275D-4306-80A5-A68CF6DE73DA}">
      <dgm:prSet/>
      <dgm:spPr/>
      <dgm:t>
        <a:bodyPr/>
        <a:lstStyle/>
        <a:p>
          <a:endParaRPr lang="nl-NL"/>
        </a:p>
      </dgm:t>
    </dgm:pt>
    <dgm:pt modelId="{5D3AF21E-04C1-44FA-9A99-41A13041518F}" type="sibTrans" cxnId="{648C2525-275D-4306-80A5-A68CF6DE73DA}">
      <dgm:prSet/>
      <dgm:spPr/>
      <dgm:t>
        <a:bodyPr/>
        <a:lstStyle/>
        <a:p>
          <a:endParaRPr lang="nl-NL"/>
        </a:p>
      </dgm:t>
    </dgm:pt>
    <dgm:pt modelId="{CCCA4E36-D51D-4814-A670-C30A07808251}">
      <dgm:prSet phldrT="[Tekst]"/>
      <dgm:spPr/>
      <dgm:t>
        <a:bodyPr/>
        <a:lstStyle/>
        <a:p>
          <a:r>
            <a:rPr lang="nl-NL"/>
            <a:t>Kennis wordt gekoppeld aan het bedrijf</a:t>
          </a:r>
        </a:p>
      </dgm:t>
    </dgm:pt>
    <dgm:pt modelId="{A41E9056-1620-4668-B1F3-BE462CFCC32D}" type="parTrans" cxnId="{E300F2EF-1D14-4F7D-A769-E8D9D567C451}">
      <dgm:prSet/>
      <dgm:spPr/>
      <dgm:t>
        <a:bodyPr/>
        <a:lstStyle/>
        <a:p>
          <a:endParaRPr lang="nl-NL"/>
        </a:p>
      </dgm:t>
    </dgm:pt>
    <dgm:pt modelId="{26FE8CDC-CBC2-498A-A5BC-A5FD8A525254}" type="sibTrans" cxnId="{E300F2EF-1D14-4F7D-A769-E8D9D567C451}">
      <dgm:prSet/>
      <dgm:spPr/>
      <dgm:t>
        <a:bodyPr/>
        <a:lstStyle/>
        <a:p>
          <a:endParaRPr lang="nl-NL"/>
        </a:p>
      </dgm:t>
    </dgm:pt>
    <dgm:pt modelId="{2234FBC9-E497-4BA7-B4C8-03BE130D2F7B}">
      <dgm:prSet phldrT="[Tekst]"/>
      <dgm:spPr/>
      <dgm:t>
        <a:bodyPr/>
        <a:lstStyle/>
        <a:p>
          <a:r>
            <a:rPr lang="nl-NL"/>
            <a:t>De kennis wordt verwerkt in het format</a:t>
          </a:r>
        </a:p>
      </dgm:t>
    </dgm:pt>
    <dgm:pt modelId="{6A68C25B-2FA4-42D1-8D94-2478CADC5B81}" type="parTrans" cxnId="{1983A73D-B409-4459-B07F-58ACD512EE43}">
      <dgm:prSet/>
      <dgm:spPr/>
      <dgm:t>
        <a:bodyPr/>
        <a:lstStyle/>
        <a:p>
          <a:endParaRPr lang="nl-NL"/>
        </a:p>
      </dgm:t>
    </dgm:pt>
    <dgm:pt modelId="{9C7AD94E-3BF6-463F-967C-43776BA4BB14}" type="sibTrans" cxnId="{1983A73D-B409-4459-B07F-58ACD512EE43}">
      <dgm:prSet/>
      <dgm:spPr/>
      <dgm:t>
        <a:bodyPr/>
        <a:lstStyle/>
        <a:p>
          <a:endParaRPr lang="nl-NL"/>
        </a:p>
      </dgm:t>
    </dgm:pt>
    <dgm:pt modelId="{2F27A341-92E5-441A-8B73-CD46CFE82471}" type="pres">
      <dgm:prSet presAssocID="{BFE660EE-A261-4052-A842-D720D67FF41E}" presName="CompostProcess" presStyleCnt="0">
        <dgm:presLayoutVars>
          <dgm:dir/>
          <dgm:resizeHandles val="exact"/>
        </dgm:presLayoutVars>
      </dgm:prSet>
      <dgm:spPr/>
      <dgm:t>
        <a:bodyPr/>
        <a:lstStyle/>
        <a:p>
          <a:endParaRPr lang="nl-NL"/>
        </a:p>
      </dgm:t>
    </dgm:pt>
    <dgm:pt modelId="{0935FA60-127A-475A-B4F5-2ECAE3CA1245}" type="pres">
      <dgm:prSet presAssocID="{BFE660EE-A261-4052-A842-D720D67FF41E}" presName="arrow" presStyleLbl="bgShp" presStyleIdx="0" presStyleCnt="1" custScaleX="117647" custLinFactNeighborX="17378" custLinFactNeighborY="5782"/>
      <dgm:spPr/>
    </dgm:pt>
    <dgm:pt modelId="{0883E08F-A26F-47D7-A72C-67985F7ACE19}" type="pres">
      <dgm:prSet presAssocID="{BFE660EE-A261-4052-A842-D720D67FF41E}" presName="linearProcess" presStyleCnt="0"/>
      <dgm:spPr/>
    </dgm:pt>
    <dgm:pt modelId="{0D40DBF4-9088-43E9-95A7-DA66DF1F7E9C}" type="pres">
      <dgm:prSet presAssocID="{406D33B7-D710-4D3B-9628-163CE6F6C54F}" presName="textNode" presStyleLbl="node1" presStyleIdx="0" presStyleCnt="4" custLinFactX="-17195" custLinFactNeighborX="-100000">
        <dgm:presLayoutVars>
          <dgm:bulletEnabled val="1"/>
        </dgm:presLayoutVars>
      </dgm:prSet>
      <dgm:spPr/>
      <dgm:t>
        <a:bodyPr/>
        <a:lstStyle/>
        <a:p>
          <a:endParaRPr lang="nl-NL"/>
        </a:p>
      </dgm:t>
    </dgm:pt>
    <dgm:pt modelId="{FF5066C1-8BDA-4F02-90AF-E173096CA959}" type="pres">
      <dgm:prSet presAssocID="{589F9889-240E-46D3-9251-FE4342B6B1E1}" presName="sibTrans" presStyleCnt="0"/>
      <dgm:spPr/>
    </dgm:pt>
    <dgm:pt modelId="{841D59E6-DCBB-4A9C-936F-43569E9C56A5}" type="pres">
      <dgm:prSet presAssocID="{A22A4380-45C8-4CD8-BB06-3E0322B4691D}" presName="textNode" presStyleLbl="node1" presStyleIdx="1" presStyleCnt="4" custLinFactX="97487" custLinFactNeighborX="100000" custLinFactNeighborY="0">
        <dgm:presLayoutVars>
          <dgm:bulletEnabled val="1"/>
        </dgm:presLayoutVars>
      </dgm:prSet>
      <dgm:spPr/>
      <dgm:t>
        <a:bodyPr/>
        <a:lstStyle/>
        <a:p>
          <a:endParaRPr lang="nl-NL"/>
        </a:p>
      </dgm:t>
    </dgm:pt>
    <dgm:pt modelId="{92E59FAA-7CFE-418E-B0BD-A9B3BBE5C638}" type="pres">
      <dgm:prSet presAssocID="{5D3AF21E-04C1-44FA-9A99-41A13041518F}" presName="sibTrans" presStyleCnt="0"/>
      <dgm:spPr/>
    </dgm:pt>
    <dgm:pt modelId="{D1DBDBA3-7AF9-41B1-922A-E139AEE26AB2}" type="pres">
      <dgm:prSet presAssocID="{CCCA4E36-D51D-4814-A670-C30A07808251}" presName="textNode" presStyleLbl="node1" presStyleIdx="2" presStyleCnt="4" custLinFactX="93534" custLinFactNeighborX="100000" custLinFactNeighborY="680">
        <dgm:presLayoutVars>
          <dgm:bulletEnabled val="1"/>
        </dgm:presLayoutVars>
      </dgm:prSet>
      <dgm:spPr/>
      <dgm:t>
        <a:bodyPr/>
        <a:lstStyle/>
        <a:p>
          <a:endParaRPr lang="nl-NL"/>
        </a:p>
      </dgm:t>
    </dgm:pt>
    <dgm:pt modelId="{C270D094-2633-4D9F-994D-31FA6D5A6D56}" type="pres">
      <dgm:prSet presAssocID="{26FE8CDC-CBC2-498A-A5BC-A5FD8A525254}" presName="sibTrans" presStyleCnt="0"/>
      <dgm:spPr/>
    </dgm:pt>
    <dgm:pt modelId="{94962BD7-D007-40C8-BFA3-94190F933ACD}" type="pres">
      <dgm:prSet presAssocID="{2234FBC9-E497-4BA7-B4C8-03BE130D2F7B}" presName="textNode" presStyleLbl="node1" presStyleIdx="3" presStyleCnt="4" custLinFactX="-200000" custLinFactNeighborX="-243098" custLinFactNeighborY="170">
        <dgm:presLayoutVars>
          <dgm:bulletEnabled val="1"/>
        </dgm:presLayoutVars>
      </dgm:prSet>
      <dgm:spPr/>
      <dgm:t>
        <a:bodyPr/>
        <a:lstStyle/>
        <a:p>
          <a:endParaRPr lang="nl-NL"/>
        </a:p>
      </dgm:t>
    </dgm:pt>
  </dgm:ptLst>
  <dgm:cxnLst>
    <dgm:cxn modelId="{80F8CF13-8B12-49C3-B89B-AB5475897137}" type="presOf" srcId="{406D33B7-D710-4D3B-9628-163CE6F6C54F}" destId="{0D40DBF4-9088-43E9-95A7-DA66DF1F7E9C}" srcOrd="0" destOrd="0" presId="urn:microsoft.com/office/officeart/2005/8/layout/hProcess9"/>
    <dgm:cxn modelId="{E300F2EF-1D14-4F7D-A769-E8D9D567C451}" srcId="{BFE660EE-A261-4052-A842-D720D67FF41E}" destId="{CCCA4E36-D51D-4814-A670-C30A07808251}" srcOrd="2" destOrd="0" parTransId="{A41E9056-1620-4668-B1F3-BE462CFCC32D}" sibTransId="{26FE8CDC-CBC2-498A-A5BC-A5FD8A525254}"/>
    <dgm:cxn modelId="{6C7F0CFF-5BA5-499B-AAF1-F582F5D18994}" type="presOf" srcId="{BFE660EE-A261-4052-A842-D720D67FF41E}" destId="{2F27A341-92E5-441A-8B73-CD46CFE82471}" srcOrd="0" destOrd="0" presId="urn:microsoft.com/office/officeart/2005/8/layout/hProcess9"/>
    <dgm:cxn modelId="{979395C0-D47E-4613-B5A3-FF88ACEAB72A}" type="presOf" srcId="{2234FBC9-E497-4BA7-B4C8-03BE130D2F7B}" destId="{94962BD7-D007-40C8-BFA3-94190F933ACD}" srcOrd="0" destOrd="0" presId="urn:microsoft.com/office/officeart/2005/8/layout/hProcess9"/>
    <dgm:cxn modelId="{1983A73D-B409-4459-B07F-58ACD512EE43}" srcId="{BFE660EE-A261-4052-A842-D720D67FF41E}" destId="{2234FBC9-E497-4BA7-B4C8-03BE130D2F7B}" srcOrd="3" destOrd="0" parTransId="{6A68C25B-2FA4-42D1-8D94-2478CADC5B81}" sibTransId="{9C7AD94E-3BF6-463F-967C-43776BA4BB14}"/>
    <dgm:cxn modelId="{648C2525-275D-4306-80A5-A68CF6DE73DA}" srcId="{BFE660EE-A261-4052-A842-D720D67FF41E}" destId="{A22A4380-45C8-4CD8-BB06-3E0322B4691D}" srcOrd="1" destOrd="0" parTransId="{44EC1647-A0E4-4C6A-A4FD-C85AE73BC946}" sibTransId="{5D3AF21E-04C1-44FA-9A99-41A13041518F}"/>
    <dgm:cxn modelId="{39A62D7C-86ED-4227-87E9-13AA68EE645B}" type="presOf" srcId="{CCCA4E36-D51D-4814-A670-C30A07808251}" destId="{D1DBDBA3-7AF9-41B1-922A-E139AEE26AB2}" srcOrd="0" destOrd="0" presId="urn:microsoft.com/office/officeart/2005/8/layout/hProcess9"/>
    <dgm:cxn modelId="{69DD3609-C67F-4652-8978-EAAA6FFEF2CD}" type="presOf" srcId="{A22A4380-45C8-4CD8-BB06-3E0322B4691D}" destId="{841D59E6-DCBB-4A9C-936F-43569E9C56A5}" srcOrd="0" destOrd="0" presId="urn:microsoft.com/office/officeart/2005/8/layout/hProcess9"/>
    <dgm:cxn modelId="{46263B86-6149-4280-B382-D80CBC1C16BA}" srcId="{BFE660EE-A261-4052-A842-D720D67FF41E}" destId="{406D33B7-D710-4D3B-9628-163CE6F6C54F}" srcOrd="0" destOrd="0" parTransId="{D63E5DD4-99BB-48E7-B29D-44BD82054666}" sibTransId="{589F9889-240E-46D3-9251-FE4342B6B1E1}"/>
    <dgm:cxn modelId="{952D6047-EAB2-434D-ADFC-5A285D878197}" type="presParOf" srcId="{2F27A341-92E5-441A-8B73-CD46CFE82471}" destId="{0935FA60-127A-475A-B4F5-2ECAE3CA1245}" srcOrd="0" destOrd="0" presId="urn:microsoft.com/office/officeart/2005/8/layout/hProcess9"/>
    <dgm:cxn modelId="{6E42C038-B552-4DF6-AFFF-E2A0CE5EC4E1}" type="presParOf" srcId="{2F27A341-92E5-441A-8B73-CD46CFE82471}" destId="{0883E08F-A26F-47D7-A72C-67985F7ACE19}" srcOrd="1" destOrd="0" presId="urn:microsoft.com/office/officeart/2005/8/layout/hProcess9"/>
    <dgm:cxn modelId="{B509BF0B-608D-44A5-8A6E-588F1246AF4F}" type="presParOf" srcId="{0883E08F-A26F-47D7-A72C-67985F7ACE19}" destId="{0D40DBF4-9088-43E9-95A7-DA66DF1F7E9C}" srcOrd="0" destOrd="0" presId="urn:microsoft.com/office/officeart/2005/8/layout/hProcess9"/>
    <dgm:cxn modelId="{E54E6BDE-31E8-47B5-A79D-E4B47828BF19}" type="presParOf" srcId="{0883E08F-A26F-47D7-A72C-67985F7ACE19}" destId="{FF5066C1-8BDA-4F02-90AF-E173096CA959}" srcOrd="1" destOrd="0" presId="urn:microsoft.com/office/officeart/2005/8/layout/hProcess9"/>
    <dgm:cxn modelId="{B9F5C957-215A-4BF9-8209-CD34C7B47A47}" type="presParOf" srcId="{0883E08F-A26F-47D7-A72C-67985F7ACE19}" destId="{841D59E6-DCBB-4A9C-936F-43569E9C56A5}" srcOrd="2" destOrd="0" presId="urn:microsoft.com/office/officeart/2005/8/layout/hProcess9"/>
    <dgm:cxn modelId="{E30A65A9-A730-4447-851B-E139E11054F0}" type="presParOf" srcId="{0883E08F-A26F-47D7-A72C-67985F7ACE19}" destId="{92E59FAA-7CFE-418E-B0BD-A9B3BBE5C638}" srcOrd="3" destOrd="0" presId="urn:microsoft.com/office/officeart/2005/8/layout/hProcess9"/>
    <dgm:cxn modelId="{7EA4F954-51FD-4E93-91BD-C02E836B67D1}" type="presParOf" srcId="{0883E08F-A26F-47D7-A72C-67985F7ACE19}" destId="{D1DBDBA3-7AF9-41B1-922A-E139AEE26AB2}" srcOrd="4" destOrd="0" presId="urn:microsoft.com/office/officeart/2005/8/layout/hProcess9"/>
    <dgm:cxn modelId="{6CA760C3-FFB2-4C60-8198-3D89B8E4A6C9}" type="presParOf" srcId="{0883E08F-A26F-47D7-A72C-67985F7ACE19}" destId="{C270D094-2633-4D9F-994D-31FA6D5A6D56}" srcOrd="5" destOrd="0" presId="urn:microsoft.com/office/officeart/2005/8/layout/hProcess9"/>
    <dgm:cxn modelId="{332B6504-0C26-456D-9BD0-84B2261DC07D}" type="presParOf" srcId="{0883E08F-A26F-47D7-A72C-67985F7ACE19}" destId="{94962BD7-D007-40C8-BFA3-94190F933ACD}" srcOrd="6"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4843F0-7256-4169-9871-7B044FD3DB85}" type="doc">
      <dgm:prSet loTypeId="urn:microsoft.com/office/officeart/2005/8/layout/hProcess9" loCatId="process" qsTypeId="urn:microsoft.com/office/officeart/2005/8/quickstyle/simple1" qsCatId="simple" csTypeId="urn:microsoft.com/office/officeart/2005/8/colors/accent1_2" csCatId="accent1" phldr="1"/>
      <dgm:spPr/>
    </dgm:pt>
    <dgm:pt modelId="{A63C7155-5795-47B1-908C-9A6213E5821B}">
      <dgm:prSet phldrT="[Tekst]"/>
      <dgm:spPr/>
      <dgm:t>
        <a:bodyPr/>
        <a:lstStyle/>
        <a:p>
          <a:pPr algn="r"/>
          <a:r>
            <a:rPr lang="nl-NL"/>
            <a:t>Kennis zoeken </a:t>
          </a:r>
        </a:p>
      </dgm:t>
    </dgm:pt>
    <dgm:pt modelId="{0C898028-BBE7-4811-B294-695070069530}" type="parTrans" cxnId="{79CC375D-3C3D-4038-AEFD-B23AA4C0C7D8}">
      <dgm:prSet/>
      <dgm:spPr/>
      <dgm:t>
        <a:bodyPr/>
        <a:lstStyle/>
        <a:p>
          <a:pPr algn="r"/>
          <a:endParaRPr lang="nl-NL"/>
        </a:p>
      </dgm:t>
    </dgm:pt>
    <dgm:pt modelId="{3D1F8A39-7877-4511-898D-415DF03B2CED}" type="sibTrans" cxnId="{79CC375D-3C3D-4038-AEFD-B23AA4C0C7D8}">
      <dgm:prSet/>
      <dgm:spPr/>
      <dgm:t>
        <a:bodyPr/>
        <a:lstStyle/>
        <a:p>
          <a:pPr algn="r"/>
          <a:endParaRPr lang="nl-NL"/>
        </a:p>
      </dgm:t>
    </dgm:pt>
    <dgm:pt modelId="{2939B9E5-A582-4B8B-A147-85DDA8807EF4}">
      <dgm:prSet phldrT="[Tekst]"/>
      <dgm:spPr/>
      <dgm:t>
        <a:bodyPr/>
        <a:lstStyle/>
        <a:p>
          <a:pPr algn="r"/>
          <a:r>
            <a:rPr lang="nl-NL"/>
            <a:t>De diepte in</a:t>
          </a:r>
        </a:p>
      </dgm:t>
    </dgm:pt>
    <dgm:pt modelId="{950708C9-1B34-45DF-ABE5-794D319F91F4}" type="parTrans" cxnId="{4C183555-8242-47A2-A05F-455DEA7D0523}">
      <dgm:prSet/>
      <dgm:spPr/>
      <dgm:t>
        <a:bodyPr/>
        <a:lstStyle/>
        <a:p>
          <a:pPr algn="r"/>
          <a:endParaRPr lang="nl-NL"/>
        </a:p>
      </dgm:t>
    </dgm:pt>
    <dgm:pt modelId="{D86C5C0B-E554-4970-B673-3BF918BB6635}" type="sibTrans" cxnId="{4C183555-8242-47A2-A05F-455DEA7D0523}">
      <dgm:prSet/>
      <dgm:spPr/>
      <dgm:t>
        <a:bodyPr/>
        <a:lstStyle/>
        <a:p>
          <a:pPr algn="r"/>
          <a:endParaRPr lang="nl-NL"/>
        </a:p>
      </dgm:t>
    </dgm:pt>
    <dgm:pt modelId="{3F362DD5-25C4-481F-A21E-B73E73C710B5}">
      <dgm:prSet phldrT="[Tekst]"/>
      <dgm:spPr/>
      <dgm:t>
        <a:bodyPr/>
        <a:lstStyle/>
        <a:p>
          <a:pPr algn="r"/>
          <a:r>
            <a:rPr lang="nl-NL"/>
            <a:t>Bedrijven zoeken</a:t>
          </a:r>
        </a:p>
      </dgm:t>
    </dgm:pt>
    <dgm:pt modelId="{D07B5E48-3223-402D-9E61-E06E74D45F90}" type="parTrans" cxnId="{FD6A93E4-E7DB-4D31-B4B6-5A099C6B9AAF}">
      <dgm:prSet/>
      <dgm:spPr/>
      <dgm:t>
        <a:bodyPr/>
        <a:lstStyle/>
        <a:p>
          <a:pPr algn="r"/>
          <a:endParaRPr lang="nl-NL"/>
        </a:p>
      </dgm:t>
    </dgm:pt>
    <dgm:pt modelId="{B5DCDCB1-A6B5-4FEA-944E-FBFB9217F8DC}" type="sibTrans" cxnId="{FD6A93E4-E7DB-4D31-B4B6-5A099C6B9AAF}">
      <dgm:prSet/>
      <dgm:spPr/>
      <dgm:t>
        <a:bodyPr/>
        <a:lstStyle/>
        <a:p>
          <a:pPr algn="r"/>
          <a:endParaRPr lang="nl-NL"/>
        </a:p>
      </dgm:t>
    </dgm:pt>
    <dgm:pt modelId="{FEF36199-9D7B-4074-8D1F-07419FCD6E4E}" type="pres">
      <dgm:prSet presAssocID="{014843F0-7256-4169-9871-7B044FD3DB85}" presName="CompostProcess" presStyleCnt="0">
        <dgm:presLayoutVars>
          <dgm:dir val="rev"/>
          <dgm:resizeHandles val="exact"/>
        </dgm:presLayoutVars>
      </dgm:prSet>
      <dgm:spPr/>
    </dgm:pt>
    <dgm:pt modelId="{D758ED16-255F-41B9-9B15-BB0F73023535}" type="pres">
      <dgm:prSet presAssocID="{014843F0-7256-4169-9871-7B044FD3DB85}" presName="arrow" presStyleLbl="bgShp" presStyleIdx="0" presStyleCnt="1"/>
      <dgm:spPr/>
      <dgm:t>
        <a:bodyPr/>
        <a:lstStyle/>
        <a:p>
          <a:endParaRPr lang="nl-NL"/>
        </a:p>
      </dgm:t>
    </dgm:pt>
    <dgm:pt modelId="{1D3785B7-DF18-4AC1-8176-6F678DCFCB40}" type="pres">
      <dgm:prSet presAssocID="{014843F0-7256-4169-9871-7B044FD3DB85}" presName="linearProcess" presStyleCnt="0"/>
      <dgm:spPr/>
    </dgm:pt>
    <dgm:pt modelId="{A733272B-0121-4EB5-B86B-49660073319F}" type="pres">
      <dgm:prSet presAssocID="{A63C7155-5795-47B1-908C-9A6213E5821B}" presName="textNode" presStyleLbl="node1" presStyleIdx="0" presStyleCnt="3" custLinFactNeighborX="-23055" custLinFactNeighborY="-2900">
        <dgm:presLayoutVars>
          <dgm:bulletEnabled val="1"/>
        </dgm:presLayoutVars>
      </dgm:prSet>
      <dgm:spPr/>
      <dgm:t>
        <a:bodyPr/>
        <a:lstStyle/>
        <a:p>
          <a:endParaRPr lang="nl-NL"/>
        </a:p>
      </dgm:t>
    </dgm:pt>
    <dgm:pt modelId="{75584E89-84E5-4658-AFA9-4951BE33A0B8}" type="pres">
      <dgm:prSet presAssocID="{3D1F8A39-7877-4511-898D-415DF03B2CED}" presName="sibTrans" presStyleCnt="0"/>
      <dgm:spPr/>
    </dgm:pt>
    <dgm:pt modelId="{1664836C-C4B1-4637-823D-D55918B73B36}" type="pres">
      <dgm:prSet presAssocID="{2939B9E5-A582-4B8B-A147-85DDA8807EF4}" presName="textNode" presStyleLbl="node1" presStyleIdx="1" presStyleCnt="3" custLinFactX="-96144" custLinFactNeighborX="-100000" custLinFactNeighborY="-1378">
        <dgm:presLayoutVars>
          <dgm:bulletEnabled val="1"/>
        </dgm:presLayoutVars>
      </dgm:prSet>
      <dgm:spPr/>
      <dgm:t>
        <a:bodyPr/>
        <a:lstStyle/>
        <a:p>
          <a:endParaRPr lang="nl-NL"/>
        </a:p>
      </dgm:t>
    </dgm:pt>
    <dgm:pt modelId="{9165A94B-8F8F-44EF-BA51-A45BF99F9D9C}" type="pres">
      <dgm:prSet presAssocID="{D86C5C0B-E554-4970-B673-3BF918BB6635}" presName="sibTrans" presStyleCnt="0"/>
      <dgm:spPr/>
    </dgm:pt>
    <dgm:pt modelId="{88266AC1-F8A7-49EC-8ACC-F7343CD48353}" type="pres">
      <dgm:prSet presAssocID="{3F362DD5-25C4-481F-A21E-B73E73C710B5}" presName="textNode" presStyleLbl="node1" presStyleIdx="2" presStyleCnt="3" custLinFactX="100000" custLinFactNeighborX="116021" custLinFactNeighborY="-1934">
        <dgm:presLayoutVars>
          <dgm:bulletEnabled val="1"/>
        </dgm:presLayoutVars>
      </dgm:prSet>
      <dgm:spPr/>
      <dgm:t>
        <a:bodyPr/>
        <a:lstStyle/>
        <a:p>
          <a:endParaRPr lang="nl-NL"/>
        </a:p>
      </dgm:t>
    </dgm:pt>
  </dgm:ptLst>
  <dgm:cxnLst>
    <dgm:cxn modelId="{79CC375D-3C3D-4038-AEFD-B23AA4C0C7D8}" srcId="{014843F0-7256-4169-9871-7B044FD3DB85}" destId="{A63C7155-5795-47B1-908C-9A6213E5821B}" srcOrd="0" destOrd="0" parTransId="{0C898028-BBE7-4811-B294-695070069530}" sibTransId="{3D1F8A39-7877-4511-898D-415DF03B2CED}"/>
    <dgm:cxn modelId="{AFA2C30A-6657-47D2-AF1A-FF3D666FAB21}" type="presOf" srcId="{A63C7155-5795-47B1-908C-9A6213E5821B}" destId="{A733272B-0121-4EB5-B86B-49660073319F}" srcOrd="0" destOrd="0" presId="urn:microsoft.com/office/officeart/2005/8/layout/hProcess9"/>
    <dgm:cxn modelId="{C80041B8-CCAE-4474-8414-FB0BDA16C58E}" type="presOf" srcId="{014843F0-7256-4169-9871-7B044FD3DB85}" destId="{FEF36199-9D7B-4074-8D1F-07419FCD6E4E}" srcOrd="0" destOrd="0" presId="urn:microsoft.com/office/officeart/2005/8/layout/hProcess9"/>
    <dgm:cxn modelId="{FD6A93E4-E7DB-4D31-B4B6-5A099C6B9AAF}" srcId="{014843F0-7256-4169-9871-7B044FD3DB85}" destId="{3F362DD5-25C4-481F-A21E-B73E73C710B5}" srcOrd="2" destOrd="0" parTransId="{D07B5E48-3223-402D-9E61-E06E74D45F90}" sibTransId="{B5DCDCB1-A6B5-4FEA-944E-FBFB9217F8DC}"/>
    <dgm:cxn modelId="{83781D53-C272-408C-9614-06FB05D3351F}" type="presOf" srcId="{2939B9E5-A582-4B8B-A147-85DDA8807EF4}" destId="{1664836C-C4B1-4637-823D-D55918B73B36}" srcOrd="0" destOrd="0" presId="urn:microsoft.com/office/officeart/2005/8/layout/hProcess9"/>
    <dgm:cxn modelId="{106F1327-C57A-4D5C-9DC3-7B2276A2DF7B}" type="presOf" srcId="{3F362DD5-25C4-481F-A21E-B73E73C710B5}" destId="{88266AC1-F8A7-49EC-8ACC-F7343CD48353}" srcOrd="0" destOrd="0" presId="urn:microsoft.com/office/officeart/2005/8/layout/hProcess9"/>
    <dgm:cxn modelId="{4C183555-8242-47A2-A05F-455DEA7D0523}" srcId="{014843F0-7256-4169-9871-7B044FD3DB85}" destId="{2939B9E5-A582-4B8B-A147-85DDA8807EF4}" srcOrd="1" destOrd="0" parTransId="{950708C9-1B34-45DF-ABE5-794D319F91F4}" sibTransId="{D86C5C0B-E554-4970-B673-3BF918BB6635}"/>
    <dgm:cxn modelId="{5859E501-96D5-42DB-9C23-B3369A145EC4}" type="presParOf" srcId="{FEF36199-9D7B-4074-8D1F-07419FCD6E4E}" destId="{D758ED16-255F-41B9-9B15-BB0F73023535}" srcOrd="0" destOrd="0" presId="urn:microsoft.com/office/officeart/2005/8/layout/hProcess9"/>
    <dgm:cxn modelId="{E684D753-F7EE-4F32-8FF9-8E0442D2C3EF}" type="presParOf" srcId="{FEF36199-9D7B-4074-8D1F-07419FCD6E4E}" destId="{1D3785B7-DF18-4AC1-8176-6F678DCFCB40}" srcOrd="1" destOrd="0" presId="urn:microsoft.com/office/officeart/2005/8/layout/hProcess9"/>
    <dgm:cxn modelId="{7DF4D82F-21ED-4AD0-A208-F81603677359}" type="presParOf" srcId="{1D3785B7-DF18-4AC1-8176-6F678DCFCB40}" destId="{A733272B-0121-4EB5-B86B-49660073319F}" srcOrd="0" destOrd="0" presId="urn:microsoft.com/office/officeart/2005/8/layout/hProcess9"/>
    <dgm:cxn modelId="{5C161F4C-AECA-42CA-BAB8-A02AC604A2B7}" type="presParOf" srcId="{1D3785B7-DF18-4AC1-8176-6F678DCFCB40}" destId="{75584E89-84E5-4658-AFA9-4951BE33A0B8}" srcOrd="1" destOrd="0" presId="urn:microsoft.com/office/officeart/2005/8/layout/hProcess9"/>
    <dgm:cxn modelId="{B0F48D95-7CD8-4A35-9339-95C3F0982C62}" type="presParOf" srcId="{1D3785B7-DF18-4AC1-8176-6F678DCFCB40}" destId="{1664836C-C4B1-4637-823D-D55918B73B36}" srcOrd="2" destOrd="0" presId="urn:microsoft.com/office/officeart/2005/8/layout/hProcess9"/>
    <dgm:cxn modelId="{1D059211-904C-4FBE-9F94-4DC239E535E7}" type="presParOf" srcId="{1D3785B7-DF18-4AC1-8176-6F678DCFCB40}" destId="{9165A94B-8F8F-44EF-BA51-A45BF99F9D9C}" srcOrd="3" destOrd="0" presId="urn:microsoft.com/office/officeart/2005/8/layout/hProcess9"/>
    <dgm:cxn modelId="{750ADB08-47F5-45A5-9FB3-FCC8C3E674B1}" type="presParOf" srcId="{1D3785B7-DF18-4AC1-8176-6F678DCFCB40}" destId="{88266AC1-F8A7-49EC-8ACC-F7343CD48353}" srcOrd="4"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BBE69D-735E-45D2-BDA3-AC192869C7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90D7E545-072A-4334-ABF0-4781F9D7EEAC}">
      <dgm:prSet phldrT="[Tekst]"/>
      <dgm:spPr/>
      <dgm:t>
        <a:bodyPr/>
        <a:lstStyle/>
        <a:p>
          <a:r>
            <a:rPr lang="nl-NL"/>
            <a:t>Raad van Commissarissen</a:t>
          </a:r>
        </a:p>
      </dgm:t>
    </dgm:pt>
    <dgm:pt modelId="{49F24B19-A879-4100-BB1D-225321784E02}" type="parTrans" cxnId="{558833CE-224F-4EDC-9E0D-71DF71F5403D}">
      <dgm:prSet/>
      <dgm:spPr/>
      <dgm:t>
        <a:bodyPr/>
        <a:lstStyle/>
        <a:p>
          <a:endParaRPr lang="nl-NL"/>
        </a:p>
      </dgm:t>
    </dgm:pt>
    <dgm:pt modelId="{81700592-C1B9-4B14-AD7F-291A4E0B7E20}" type="sibTrans" cxnId="{558833CE-224F-4EDC-9E0D-71DF71F5403D}">
      <dgm:prSet/>
      <dgm:spPr/>
      <dgm:t>
        <a:bodyPr/>
        <a:lstStyle/>
        <a:p>
          <a:endParaRPr lang="nl-NL"/>
        </a:p>
      </dgm:t>
    </dgm:pt>
    <dgm:pt modelId="{05696949-2907-43D3-8F08-8C4E84C32699}">
      <dgm:prSet phldrT="[Tekst]"/>
      <dgm:spPr/>
      <dgm:t>
        <a:bodyPr/>
        <a:lstStyle/>
        <a:p>
          <a:r>
            <a:rPr lang="nl-NL"/>
            <a:t>Directie</a:t>
          </a:r>
        </a:p>
      </dgm:t>
    </dgm:pt>
    <dgm:pt modelId="{55834A64-FC9A-4252-8B4E-6D165049C98F}" type="parTrans" cxnId="{52A1FB1A-67B4-48DB-B418-B1A78A3F4039}">
      <dgm:prSet/>
      <dgm:spPr/>
      <dgm:t>
        <a:bodyPr/>
        <a:lstStyle/>
        <a:p>
          <a:endParaRPr lang="nl-NL"/>
        </a:p>
      </dgm:t>
    </dgm:pt>
    <dgm:pt modelId="{AC88C245-4852-41F6-B3E9-12381DA90A4A}" type="sibTrans" cxnId="{52A1FB1A-67B4-48DB-B418-B1A78A3F4039}">
      <dgm:prSet/>
      <dgm:spPr/>
      <dgm:t>
        <a:bodyPr/>
        <a:lstStyle/>
        <a:p>
          <a:endParaRPr lang="nl-NL"/>
        </a:p>
      </dgm:t>
    </dgm:pt>
    <dgm:pt modelId="{9B1C1F46-2314-4823-B238-A59BD515228B}">
      <dgm:prSet phldrT="[Tekst]"/>
      <dgm:spPr/>
      <dgm:t>
        <a:bodyPr/>
        <a:lstStyle/>
        <a:p>
          <a:r>
            <a:rPr lang="nl-NL"/>
            <a:t>Ledenraad</a:t>
          </a:r>
        </a:p>
      </dgm:t>
    </dgm:pt>
    <dgm:pt modelId="{07693FCC-8863-4660-BEC4-F3BC932054CF}" type="parTrans" cxnId="{78757ACA-D866-4950-8B09-CA25EB1328F5}">
      <dgm:prSet/>
      <dgm:spPr/>
      <dgm:t>
        <a:bodyPr/>
        <a:lstStyle/>
        <a:p>
          <a:endParaRPr lang="nl-NL"/>
        </a:p>
      </dgm:t>
    </dgm:pt>
    <dgm:pt modelId="{019F190A-8E36-4504-9619-25417CEBF512}" type="sibTrans" cxnId="{78757ACA-D866-4950-8B09-CA25EB1328F5}">
      <dgm:prSet/>
      <dgm:spPr/>
      <dgm:t>
        <a:bodyPr/>
        <a:lstStyle/>
        <a:p>
          <a:endParaRPr lang="nl-NL"/>
        </a:p>
      </dgm:t>
    </dgm:pt>
    <dgm:pt modelId="{EDA2B385-E449-4EE6-8CCD-D466BF4FA63C}">
      <dgm:prSet phldrT="[Tekst]"/>
      <dgm:spPr/>
      <dgm:t>
        <a:bodyPr/>
        <a:lstStyle/>
        <a:p>
          <a:r>
            <a:rPr lang="nl-NL"/>
            <a:t>Leden</a:t>
          </a:r>
        </a:p>
      </dgm:t>
    </dgm:pt>
    <dgm:pt modelId="{572CB830-3260-4001-A45F-12A5E7AF41A7}" type="parTrans" cxnId="{2E8D2E32-C04F-4135-AF1A-F25BE6632AD2}">
      <dgm:prSet/>
      <dgm:spPr/>
      <dgm:t>
        <a:bodyPr/>
        <a:lstStyle/>
        <a:p>
          <a:endParaRPr lang="nl-NL"/>
        </a:p>
      </dgm:t>
    </dgm:pt>
    <dgm:pt modelId="{EFFF172A-6C65-4181-BC69-F4F21D8BB4E0}" type="sibTrans" cxnId="{2E8D2E32-C04F-4135-AF1A-F25BE6632AD2}">
      <dgm:prSet/>
      <dgm:spPr/>
      <dgm:t>
        <a:bodyPr/>
        <a:lstStyle/>
        <a:p>
          <a:endParaRPr lang="nl-NL"/>
        </a:p>
      </dgm:t>
    </dgm:pt>
    <dgm:pt modelId="{C56E9A8F-752F-487C-B3DB-0DA6C058EF17}" type="pres">
      <dgm:prSet presAssocID="{90BBE69D-735E-45D2-BDA3-AC192869C717}" presName="hierChild1" presStyleCnt="0">
        <dgm:presLayoutVars>
          <dgm:chPref val="1"/>
          <dgm:dir/>
          <dgm:animOne val="branch"/>
          <dgm:animLvl val="lvl"/>
          <dgm:resizeHandles/>
        </dgm:presLayoutVars>
      </dgm:prSet>
      <dgm:spPr/>
      <dgm:t>
        <a:bodyPr/>
        <a:lstStyle/>
        <a:p>
          <a:endParaRPr lang="nl-NL"/>
        </a:p>
      </dgm:t>
    </dgm:pt>
    <dgm:pt modelId="{40BC2C06-4A2B-4B8F-A903-9246D78C9996}" type="pres">
      <dgm:prSet presAssocID="{90D7E545-072A-4334-ABF0-4781F9D7EEAC}" presName="hierRoot1" presStyleCnt="0"/>
      <dgm:spPr/>
    </dgm:pt>
    <dgm:pt modelId="{877C567D-FEF5-4B3B-9118-103DCC2A852D}" type="pres">
      <dgm:prSet presAssocID="{90D7E545-072A-4334-ABF0-4781F9D7EEAC}" presName="composite" presStyleCnt="0"/>
      <dgm:spPr/>
    </dgm:pt>
    <dgm:pt modelId="{1830C1C0-423B-4252-82AE-47F881CE7D96}" type="pres">
      <dgm:prSet presAssocID="{90D7E545-072A-4334-ABF0-4781F9D7EEAC}" presName="background" presStyleLbl="node0" presStyleIdx="0" presStyleCnt="1"/>
      <dgm:spPr/>
    </dgm:pt>
    <dgm:pt modelId="{CC76426B-594E-40F4-9D6D-669CFB6C01D9}" type="pres">
      <dgm:prSet presAssocID="{90D7E545-072A-4334-ABF0-4781F9D7EEAC}" presName="text" presStyleLbl="fgAcc0" presStyleIdx="0" presStyleCnt="1" custLinFactNeighborX="-11111" custLinFactNeighborY="-15554">
        <dgm:presLayoutVars>
          <dgm:chPref val="3"/>
        </dgm:presLayoutVars>
      </dgm:prSet>
      <dgm:spPr/>
      <dgm:t>
        <a:bodyPr/>
        <a:lstStyle/>
        <a:p>
          <a:endParaRPr lang="nl-NL"/>
        </a:p>
      </dgm:t>
    </dgm:pt>
    <dgm:pt modelId="{8282BCD5-4465-4306-A248-BD7F07511D38}" type="pres">
      <dgm:prSet presAssocID="{90D7E545-072A-4334-ABF0-4781F9D7EEAC}" presName="hierChild2" presStyleCnt="0"/>
      <dgm:spPr/>
    </dgm:pt>
    <dgm:pt modelId="{A654EF42-5D99-4A0D-8911-5FB6852E7A5F}" type="pres">
      <dgm:prSet presAssocID="{55834A64-FC9A-4252-8B4E-6D165049C98F}" presName="Name10" presStyleLbl="parChTrans1D2" presStyleIdx="0" presStyleCnt="2"/>
      <dgm:spPr/>
      <dgm:t>
        <a:bodyPr/>
        <a:lstStyle/>
        <a:p>
          <a:endParaRPr lang="nl-NL"/>
        </a:p>
      </dgm:t>
    </dgm:pt>
    <dgm:pt modelId="{F1020AFA-D2C8-4013-A308-32C6759213A5}" type="pres">
      <dgm:prSet presAssocID="{05696949-2907-43D3-8F08-8C4E84C32699}" presName="hierRoot2" presStyleCnt="0"/>
      <dgm:spPr/>
    </dgm:pt>
    <dgm:pt modelId="{A6D900C1-4FFA-475D-81D7-9C90D0EDE360}" type="pres">
      <dgm:prSet presAssocID="{05696949-2907-43D3-8F08-8C4E84C32699}" presName="composite2" presStyleCnt="0"/>
      <dgm:spPr/>
    </dgm:pt>
    <dgm:pt modelId="{F65622B2-64A3-44D6-AF23-F5B4CADF2C30}" type="pres">
      <dgm:prSet presAssocID="{05696949-2907-43D3-8F08-8C4E84C32699}" presName="background2" presStyleLbl="node2" presStyleIdx="0" presStyleCnt="2"/>
      <dgm:spPr/>
    </dgm:pt>
    <dgm:pt modelId="{C2E2CA4C-14D0-4516-80BF-504512BE2351}" type="pres">
      <dgm:prSet presAssocID="{05696949-2907-43D3-8F08-8C4E84C32699}" presName="text2" presStyleLbl="fgAcc2" presStyleIdx="0" presStyleCnt="2">
        <dgm:presLayoutVars>
          <dgm:chPref val="3"/>
        </dgm:presLayoutVars>
      </dgm:prSet>
      <dgm:spPr/>
      <dgm:t>
        <a:bodyPr/>
        <a:lstStyle/>
        <a:p>
          <a:endParaRPr lang="nl-NL"/>
        </a:p>
      </dgm:t>
    </dgm:pt>
    <dgm:pt modelId="{D0B581DB-2D9A-4B3C-916E-4107E8E4245E}" type="pres">
      <dgm:prSet presAssocID="{05696949-2907-43D3-8F08-8C4E84C32699}" presName="hierChild3" presStyleCnt="0"/>
      <dgm:spPr/>
    </dgm:pt>
    <dgm:pt modelId="{4E22BB81-B9C0-46A5-8BAE-8487A03FA6A1}" type="pres">
      <dgm:prSet presAssocID="{07693FCC-8863-4660-BEC4-F3BC932054CF}" presName="Name10" presStyleLbl="parChTrans1D2" presStyleIdx="1" presStyleCnt="2"/>
      <dgm:spPr/>
      <dgm:t>
        <a:bodyPr/>
        <a:lstStyle/>
        <a:p>
          <a:endParaRPr lang="nl-NL"/>
        </a:p>
      </dgm:t>
    </dgm:pt>
    <dgm:pt modelId="{40622FA7-1780-438F-9FFB-8B5AA538AF02}" type="pres">
      <dgm:prSet presAssocID="{9B1C1F46-2314-4823-B238-A59BD515228B}" presName="hierRoot2" presStyleCnt="0"/>
      <dgm:spPr/>
    </dgm:pt>
    <dgm:pt modelId="{D41CCCB6-D446-413F-B64E-0A3FFF6B4F7C}" type="pres">
      <dgm:prSet presAssocID="{9B1C1F46-2314-4823-B238-A59BD515228B}" presName="composite2" presStyleCnt="0"/>
      <dgm:spPr/>
    </dgm:pt>
    <dgm:pt modelId="{C240966C-FFB3-4D9E-B788-FBA35EFDD9F3}" type="pres">
      <dgm:prSet presAssocID="{9B1C1F46-2314-4823-B238-A59BD515228B}" presName="background2" presStyleLbl="node2" presStyleIdx="1" presStyleCnt="2"/>
      <dgm:spPr/>
    </dgm:pt>
    <dgm:pt modelId="{724A9FD5-2E2B-48BA-B74D-D93287EC8D75}" type="pres">
      <dgm:prSet presAssocID="{9B1C1F46-2314-4823-B238-A59BD515228B}" presName="text2" presStyleLbl="fgAcc2" presStyleIdx="1" presStyleCnt="2">
        <dgm:presLayoutVars>
          <dgm:chPref val="3"/>
        </dgm:presLayoutVars>
      </dgm:prSet>
      <dgm:spPr/>
      <dgm:t>
        <a:bodyPr/>
        <a:lstStyle/>
        <a:p>
          <a:endParaRPr lang="nl-NL"/>
        </a:p>
      </dgm:t>
    </dgm:pt>
    <dgm:pt modelId="{B5C018CE-BAA2-49CB-9BFF-D6ED656302A3}" type="pres">
      <dgm:prSet presAssocID="{9B1C1F46-2314-4823-B238-A59BD515228B}" presName="hierChild3" presStyleCnt="0"/>
      <dgm:spPr/>
    </dgm:pt>
    <dgm:pt modelId="{A85FF67E-4117-4516-B2BB-204101E46A39}" type="pres">
      <dgm:prSet presAssocID="{572CB830-3260-4001-A45F-12A5E7AF41A7}" presName="Name17" presStyleLbl="parChTrans1D3" presStyleIdx="0" presStyleCnt="1"/>
      <dgm:spPr/>
      <dgm:t>
        <a:bodyPr/>
        <a:lstStyle/>
        <a:p>
          <a:endParaRPr lang="nl-NL"/>
        </a:p>
      </dgm:t>
    </dgm:pt>
    <dgm:pt modelId="{896F0C79-241F-4D70-B5FF-8ECCCED4A738}" type="pres">
      <dgm:prSet presAssocID="{EDA2B385-E449-4EE6-8CCD-D466BF4FA63C}" presName="hierRoot3" presStyleCnt="0"/>
      <dgm:spPr/>
    </dgm:pt>
    <dgm:pt modelId="{90A8838F-E334-40C6-9CCE-65A6655E3D61}" type="pres">
      <dgm:prSet presAssocID="{EDA2B385-E449-4EE6-8CCD-D466BF4FA63C}" presName="composite3" presStyleCnt="0"/>
      <dgm:spPr/>
    </dgm:pt>
    <dgm:pt modelId="{A9DE4FCE-56DF-434C-BAB8-DA29AA3C9CF6}" type="pres">
      <dgm:prSet presAssocID="{EDA2B385-E449-4EE6-8CCD-D466BF4FA63C}" presName="background3" presStyleLbl="node3" presStyleIdx="0" presStyleCnt="1"/>
      <dgm:spPr/>
    </dgm:pt>
    <dgm:pt modelId="{B51E4F29-5B36-4A16-ACF6-E4EA47FF2656}" type="pres">
      <dgm:prSet presAssocID="{EDA2B385-E449-4EE6-8CCD-D466BF4FA63C}" presName="text3" presStyleLbl="fgAcc3" presStyleIdx="0" presStyleCnt="1">
        <dgm:presLayoutVars>
          <dgm:chPref val="3"/>
        </dgm:presLayoutVars>
      </dgm:prSet>
      <dgm:spPr/>
      <dgm:t>
        <a:bodyPr/>
        <a:lstStyle/>
        <a:p>
          <a:endParaRPr lang="nl-NL"/>
        </a:p>
      </dgm:t>
    </dgm:pt>
    <dgm:pt modelId="{652C97CF-9751-4CA5-9EA8-4B555CF00EC3}" type="pres">
      <dgm:prSet presAssocID="{EDA2B385-E449-4EE6-8CCD-D466BF4FA63C}" presName="hierChild4" presStyleCnt="0"/>
      <dgm:spPr/>
    </dgm:pt>
  </dgm:ptLst>
  <dgm:cxnLst>
    <dgm:cxn modelId="{0F9D3B54-CCFB-4DD6-ACB4-CC18DA42A121}" type="presOf" srcId="{572CB830-3260-4001-A45F-12A5E7AF41A7}" destId="{A85FF67E-4117-4516-B2BB-204101E46A39}" srcOrd="0" destOrd="0" presId="urn:microsoft.com/office/officeart/2005/8/layout/hierarchy1"/>
    <dgm:cxn modelId="{C7E628EF-42BD-45B4-AE1C-68AC218A0B7B}" type="presOf" srcId="{07693FCC-8863-4660-BEC4-F3BC932054CF}" destId="{4E22BB81-B9C0-46A5-8BAE-8487A03FA6A1}" srcOrd="0" destOrd="0" presId="urn:microsoft.com/office/officeart/2005/8/layout/hierarchy1"/>
    <dgm:cxn modelId="{558833CE-224F-4EDC-9E0D-71DF71F5403D}" srcId="{90BBE69D-735E-45D2-BDA3-AC192869C717}" destId="{90D7E545-072A-4334-ABF0-4781F9D7EEAC}" srcOrd="0" destOrd="0" parTransId="{49F24B19-A879-4100-BB1D-225321784E02}" sibTransId="{81700592-C1B9-4B14-AD7F-291A4E0B7E20}"/>
    <dgm:cxn modelId="{F763F919-9A4A-40ED-ABE6-84DA0FFD9B12}" type="presOf" srcId="{90BBE69D-735E-45D2-BDA3-AC192869C717}" destId="{C56E9A8F-752F-487C-B3DB-0DA6C058EF17}" srcOrd="0" destOrd="0" presId="urn:microsoft.com/office/officeart/2005/8/layout/hierarchy1"/>
    <dgm:cxn modelId="{AAB9009E-4DDB-4F75-8D18-3DB3BF24392A}" type="presOf" srcId="{EDA2B385-E449-4EE6-8CCD-D466BF4FA63C}" destId="{B51E4F29-5B36-4A16-ACF6-E4EA47FF2656}" srcOrd="0" destOrd="0" presId="urn:microsoft.com/office/officeart/2005/8/layout/hierarchy1"/>
    <dgm:cxn modelId="{84C08964-CE01-46DA-851D-776285CDCE69}" type="presOf" srcId="{9B1C1F46-2314-4823-B238-A59BD515228B}" destId="{724A9FD5-2E2B-48BA-B74D-D93287EC8D75}" srcOrd="0" destOrd="0" presId="urn:microsoft.com/office/officeart/2005/8/layout/hierarchy1"/>
    <dgm:cxn modelId="{FA343494-1BFE-4BED-9FDE-E9ACA0D49BEB}" type="presOf" srcId="{05696949-2907-43D3-8F08-8C4E84C32699}" destId="{C2E2CA4C-14D0-4516-80BF-504512BE2351}" srcOrd="0" destOrd="0" presId="urn:microsoft.com/office/officeart/2005/8/layout/hierarchy1"/>
    <dgm:cxn modelId="{6E8C71DB-3FA0-4EAB-A95B-43E1AB865E69}" type="presOf" srcId="{55834A64-FC9A-4252-8B4E-6D165049C98F}" destId="{A654EF42-5D99-4A0D-8911-5FB6852E7A5F}" srcOrd="0" destOrd="0" presId="urn:microsoft.com/office/officeart/2005/8/layout/hierarchy1"/>
    <dgm:cxn modelId="{2E8D2E32-C04F-4135-AF1A-F25BE6632AD2}" srcId="{9B1C1F46-2314-4823-B238-A59BD515228B}" destId="{EDA2B385-E449-4EE6-8CCD-D466BF4FA63C}" srcOrd="0" destOrd="0" parTransId="{572CB830-3260-4001-A45F-12A5E7AF41A7}" sibTransId="{EFFF172A-6C65-4181-BC69-F4F21D8BB4E0}"/>
    <dgm:cxn modelId="{78757ACA-D866-4950-8B09-CA25EB1328F5}" srcId="{90D7E545-072A-4334-ABF0-4781F9D7EEAC}" destId="{9B1C1F46-2314-4823-B238-A59BD515228B}" srcOrd="1" destOrd="0" parTransId="{07693FCC-8863-4660-BEC4-F3BC932054CF}" sibTransId="{019F190A-8E36-4504-9619-25417CEBF512}"/>
    <dgm:cxn modelId="{52A1FB1A-67B4-48DB-B418-B1A78A3F4039}" srcId="{90D7E545-072A-4334-ABF0-4781F9D7EEAC}" destId="{05696949-2907-43D3-8F08-8C4E84C32699}" srcOrd="0" destOrd="0" parTransId="{55834A64-FC9A-4252-8B4E-6D165049C98F}" sibTransId="{AC88C245-4852-41F6-B3E9-12381DA90A4A}"/>
    <dgm:cxn modelId="{715C5154-363B-4C65-8254-F846B9C46895}" type="presOf" srcId="{90D7E545-072A-4334-ABF0-4781F9D7EEAC}" destId="{CC76426B-594E-40F4-9D6D-669CFB6C01D9}" srcOrd="0" destOrd="0" presId="urn:microsoft.com/office/officeart/2005/8/layout/hierarchy1"/>
    <dgm:cxn modelId="{90043600-88A3-4D81-A1CD-314C3D62608C}" type="presParOf" srcId="{C56E9A8F-752F-487C-B3DB-0DA6C058EF17}" destId="{40BC2C06-4A2B-4B8F-A903-9246D78C9996}" srcOrd="0" destOrd="0" presId="urn:microsoft.com/office/officeart/2005/8/layout/hierarchy1"/>
    <dgm:cxn modelId="{A55F01D6-3309-4805-8783-C6E10A06A839}" type="presParOf" srcId="{40BC2C06-4A2B-4B8F-A903-9246D78C9996}" destId="{877C567D-FEF5-4B3B-9118-103DCC2A852D}" srcOrd="0" destOrd="0" presId="urn:microsoft.com/office/officeart/2005/8/layout/hierarchy1"/>
    <dgm:cxn modelId="{34549A2E-3527-4C6C-9972-8648AB3E6344}" type="presParOf" srcId="{877C567D-FEF5-4B3B-9118-103DCC2A852D}" destId="{1830C1C0-423B-4252-82AE-47F881CE7D96}" srcOrd="0" destOrd="0" presId="urn:microsoft.com/office/officeart/2005/8/layout/hierarchy1"/>
    <dgm:cxn modelId="{FFB03069-CDA3-45E5-9D65-5668CC4C50A2}" type="presParOf" srcId="{877C567D-FEF5-4B3B-9118-103DCC2A852D}" destId="{CC76426B-594E-40F4-9D6D-669CFB6C01D9}" srcOrd="1" destOrd="0" presId="urn:microsoft.com/office/officeart/2005/8/layout/hierarchy1"/>
    <dgm:cxn modelId="{08A7A16F-CF5C-4FEA-8170-4DDAE106349C}" type="presParOf" srcId="{40BC2C06-4A2B-4B8F-A903-9246D78C9996}" destId="{8282BCD5-4465-4306-A248-BD7F07511D38}" srcOrd="1" destOrd="0" presId="urn:microsoft.com/office/officeart/2005/8/layout/hierarchy1"/>
    <dgm:cxn modelId="{17FD64DB-8822-4648-AD7A-1989B78649D1}" type="presParOf" srcId="{8282BCD5-4465-4306-A248-BD7F07511D38}" destId="{A654EF42-5D99-4A0D-8911-5FB6852E7A5F}" srcOrd="0" destOrd="0" presId="urn:microsoft.com/office/officeart/2005/8/layout/hierarchy1"/>
    <dgm:cxn modelId="{DCADFDBD-180A-4817-9DDA-2478EF4EEC72}" type="presParOf" srcId="{8282BCD5-4465-4306-A248-BD7F07511D38}" destId="{F1020AFA-D2C8-4013-A308-32C6759213A5}" srcOrd="1" destOrd="0" presId="urn:microsoft.com/office/officeart/2005/8/layout/hierarchy1"/>
    <dgm:cxn modelId="{959D2279-AB25-45EB-8110-06ECD457E780}" type="presParOf" srcId="{F1020AFA-D2C8-4013-A308-32C6759213A5}" destId="{A6D900C1-4FFA-475D-81D7-9C90D0EDE360}" srcOrd="0" destOrd="0" presId="urn:microsoft.com/office/officeart/2005/8/layout/hierarchy1"/>
    <dgm:cxn modelId="{C0F162B9-AA70-4DBF-A2B8-0504A07C67FE}" type="presParOf" srcId="{A6D900C1-4FFA-475D-81D7-9C90D0EDE360}" destId="{F65622B2-64A3-44D6-AF23-F5B4CADF2C30}" srcOrd="0" destOrd="0" presId="urn:microsoft.com/office/officeart/2005/8/layout/hierarchy1"/>
    <dgm:cxn modelId="{002344DD-5244-4D36-B6F6-E1A2DB33259B}" type="presParOf" srcId="{A6D900C1-4FFA-475D-81D7-9C90D0EDE360}" destId="{C2E2CA4C-14D0-4516-80BF-504512BE2351}" srcOrd="1" destOrd="0" presId="urn:microsoft.com/office/officeart/2005/8/layout/hierarchy1"/>
    <dgm:cxn modelId="{059DCA25-3477-49E1-875F-9E1F6CDD8F32}" type="presParOf" srcId="{F1020AFA-D2C8-4013-A308-32C6759213A5}" destId="{D0B581DB-2D9A-4B3C-916E-4107E8E4245E}" srcOrd="1" destOrd="0" presId="urn:microsoft.com/office/officeart/2005/8/layout/hierarchy1"/>
    <dgm:cxn modelId="{88C31817-35C0-4E37-8DAE-9BD7207CE1C5}" type="presParOf" srcId="{8282BCD5-4465-4306-A248-BD7F07511D38}" destId="{4E22BB81-B9C0-46A5-8BAE-8487A03FA6A1}" srcOrd="2" destOrd="0" presId="urn:microsoft.com/office/officeart/2005/8/layout/hierarchy1"/>
    <dgm:cxn modelId="{23239945-4D1A-43AA-ACD5-942D0EA0DAC2}" type="presParOf" srcId="{8282BCD5-4465-4306-A248-BD7F07511D38}" destId="{40622FA7-1780-438F-9FFB-8B5AA538AF02}" srcOrd="3" destOrd="0" presId="urn:microsoft.com/office/officeart/2005/8/layout/hierarchy1"/>
    <dgm:cxn modelId="{E55570BA-C875-4D00-BCF2-9B2C3212C7B0}" type="presParOf" srcId="{40622FA7-1780-438F-9FFB-8B5AA538AF02}" destId="{D41CCCB6-D446-413F-B64E-0A3FFF6B4F7C}" srcOrd="0" destOrd="0" presId="urn:microsoft.com/office/officeart/2005/8/layout/hierarchy1"/>
    <dgm:cxn modelId="{C6B20EF1-853C-4EC6-AF83-612847479903}" type="presParOf" srcId="{D41CCCB6-D446-413F-B64E-0A3FFF6B4F7C}" destId="{C240966C-FFB3-4D9E-B788-FBA35EFDD9F3}" srcOrd="0" destOrd="0" presId="urn:microsoft.com/office/officeart/2005/8/layout/hierarchy1"/>
    <dgm:cxn modelId="{7E8FE707-B4D0-40E0-989B-EF28805780CA}" type="presParOf" srcId="{D41CCCB6-D446-413F-B64E-0A3FFF6B4F7C}" destId="{724A9FD5-2E2B-48BA-B74D-D93287EC8D75}" srcOrd="1" destOrd="0" presId="urn:microsoft.com/office/officeart/2005/8/layout/hierarchy1"/>
    <dgm:cxn modelId="{AD7D9C30-FBBB-4DD2-A1D5-DC5EB10AC810}" type="presParOf" srcId="{40622FA7-1780-438F-9FFB-8B5AA538AF02}" destId="{B5C018CE-BAA2-49CB-9BFF-D6ED656302A3}" srcOrd="1" destOrd="0" presId="urn:microsoft.com/office/officeart/2005/8/layout/hierarchy1"/>
    <dgm:cxn modelId="{093141DC-6BB4-4F1C-9862-34E6F9EBA0EA}" type="presParOf" srcId="{B5C018CE-BAA2-49CB-9BFF-D6ED656302A3}" destId="{A85FF67E-4117-4516-B2BB-204101E46A39}" srcOrd="0" destOrd="0" presId="urn:microsoft.com/office/officeart/2005/8/layout/hierarchy1"/>
    <dgm:cxn modelId="{82B50EF4-91C4-421F-9731-0950FAD54C89}" type="presParOf" srcId="{B5C018CE-BAA2-49CB-9BFF-D6ED656302A3}" destId="{896F0C79-241F-4D70-B5FF-8ECCCED4A738}" srcOrd="1" destOrd="0" presId="urn:microsoft.com/office/officeart/2005/8/layout/hierarchy1"/>
    <dgm:cxn modelId="{FA1193B1-7230-40CB-A4DF-905CA50E44E0}" type="presParOf" srcId="{896F0C79-241F-4D70-B5FF-8ECCCED4A738}" destId="{90A8838F-E334-40C6-9CCE-65A6655E3D61}" srcOrd="0" destOrd="0" presId="urn:microsoft.com/office/officeart/2005/8/layout/hierarchy1"/>
    <dgm:cxn modelId="{F480B78D-BFBF-4C94-9789-0946ED4FD97C}" type="presParOf" srcId="{90A8838F-E334-40C6-9CCE-65A6655E3D61}" destId="{A9DE4FCE-56DF-434C-BAB8-DA29AA3C9CF6}" srcOrd="0" destOrd="0" presId="urn:microsoft.com/office/officeart/2005/8/layout/hierarchy1"/>
    <dgm:cxn modelId="{FC5D80F9-9DC6-4EEA-BA9D-E3C4440C0982}" type="presParOf" srcId="{90A8838F-E334-40C6-9CCE-65A6655E3D61}" destId="{B51E4F29-5B36-4A16-ACF6-E4EA47FF2656}" srcOrd="1" destOrd="0" presId="urn:microsoft.com/office/officeart/2005/8/layout/hierarchy1"/>
    <dgm:cxn modelId="{CCAE6563-A0FF-473E-8211-7D0E5BCF2E33}" type="presParOf" srcId="{896F0C79-241F-4D70-B5FF-8ECCCED4A738}" destId="{652C97CF-9751-4CA5-9EA8-4B555CF00EC3}"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5FA60-127A-475A-B4F5-2ECAE3CA1245}">
      <dsp:nvSpPr>
        <dsp:cNvPr id="0" name=""/>
        <dsp:cNvSpPr/>
      </dsp:nvSpPr>
      <dsp:spPr>
        <a:xfrm>
          <a:off x="2" y="0"/>
          <a:ext cx="5760717" cy="2040292"/>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D40DBF4-9088-43E9-95A7-DA66DF1F7E9C}">
      <dsp:nvSpPr>
        <dsp:cNvPr id="0" name=""/>
        <dsp:cNvSpPr/>
      </dsp:nvSpPr>
      <dsp:spPr>
        <a:xfrm>
          <a:off x="0" y="612087"/>
          <a:ext cx="1386735" cy="816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Kennisplatform levert format aan</a:t>
          </a:r>
        </a:p>
      </dsp:txBody>
      <dsp:txXfrm>
        <a:off x="39839" y="651926"/>
        <a:ext cx="1307057" cy="736438"/>
      </dsp:txXfrm>
    </dsp:sp>
    <dsp:sp modelId="{841D59E6-DCBB-4A9C-936F-43569E9C56A5}">
      <dsp:nvSpPr>
        <dsp:cNvPr id="0" name=""/>
        <dsp:cNvSpPr/>
      </dsp:nvSpPr>
      <dsp:spPr>
        <a:xfrm>
          <a:off x="2880179" y="612087"/>
          <a:ext cx="1386735" cy="816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Kennis wordt gecontroleerd </a:t>
          </a:r>
        </a:p>
      </dsp:txBody>
      <dsp:txXfrm>
        <a:off x="2920018" y="651926"/>
        <a:ext cx="1307057" cy="736438"/>
      </dsp:txXfrm>
    </dsp:sp>
    <dsp:sp modelId="{D1DBDBA3-7AF9-41B1-922A-E139AEE26AB2}">
      <dsp:nvSpPr>
        <dsp:cNvPr id="0" name=""/>
        <dsp:cNvSpPr/>
      </dsp:nvSpPr>
      <dsp:spPr>
        <a:xfrm>
          <a:off x="4281434" y="617637"/>
          <a:ext cx="1386735" cy="816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Kennis wordt gekoppeld aan het bedrijf</a:t>
          </a:r>
        </a:p>
      </dsp:txBody>
      <dsp:txXfrm>
        <a:off x="4321273" y="657476"/>
        <a:ext cx="1307057" cy="736438"/>
      </dsp:txXfrm>
    </dsp:sp>
    <dsp:sp modelId="{94962BD7-D007-40C8-BFA3-94190F933ACD}">
      <dsp:nvSpPr>
        <dsp:cNvPr id="0" name=""/>
        <dsp:cNvSpPr/>
      </dsp:nvSpPr>
      <dsp:spPr>
        <a:xfrm>
          <a:off x="1429073" y="613474"/>
          <a:ext cx="1386735" cy="816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De kennis wordt verwerkt in het format</a:t>
          </a:r>
        </a:p>
      </dsp:txBody>
      <dsp:txXfrm>
        <a:off x="1468912" y="653313"/>
        <a:ext cx="1307057" cy="7364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8ED16-255F-41B9-9B15-BB0F73023535}">
      <dsp:nvSpPr>
        <dsp:cNvPr id="0" name=""/>
        <dsp:cNvSpPr/>
      </dsp:nvSpPr>
      <dsp:spPr>
        <a:xfrm>
          <a:off x="432053" y="0"/>
          <a:ext cx="4896612" cy="1970405"/>
        </a:xfrm>
        <a:prstGeom prst="lef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33272B-0121-4EB5-B86B-49660073319F}">
      <dsp:nvSpPr>
        <dsp:cNvPr id="0" name=""/>
        <dsp:cNvSpPr/>
      </dsp:nvSpPr>
      <dsp:spPr>
        <a:xfrm>
          <a:off x="3820761" y="568264"/>
          <a:ext cx="1728216" cy="7881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r" defTabSz="889000">
            <a:lnSpc>
              <a:spcPct val="90000"/>
            </a:lnSpc>
            <a:spcBef>
              <a:spcPct val="0"/>
            </a:spcBef>
            <a:spcAft>
              <a:spcPct val="35000"/>
            </a:spcAft>
          </a:pPr>
          <a:r>
            <a:rPr lang="nl-NL" sz="2000" kern="1200"/>
            <a:t>Kennis zoeken </a:t>
          </a:r>
        </a:p>
      </dsp:txBody>
      <dsp:txXfrm>
        <a:off x="3859236" y="606739"/>
        <a:ext cx="1651266" cy="711212"/>
      </dsp:txXfrm>
    </dsp:sp>
    <dsp:sp modelId="{1664836C-C4B1-4637-823D-D55918B73B36}">
      <dsp:nvSpPr>
        <dsp:cNvPr id="0" name=""/>
        <dsp:cNvSpPr/>
      </dsp:nvSpPr>
      <dsp:spPr>
        <a:xfrm>
          <a:off x="255522" y="580260"/>
          <a:ext cx="1728216" cy="7881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r" defTabSz="889000">
            <a:lnSpc>
              <a:spcPct val="90000"/>
            </a:lnSpc>
            <a:spcBef>
              <a:spcPct val="0"/>
            </a:spcBef>
            <a:spcAft>
              <a:spcPct val="35000"/>
            </a:spcAft>
          </a:pPr>
          <a:r>
            <a:rPr lang="nl-NL" sz="2000" kern="1200"/>
            <a:t>De diepte in</a:t>
          </a:r>
        </a:p>
      </dsp:txBody>
      <dsp:txXfrm>
        <a:off x="293997" y="618735"/>
        <a:ext cx="1651266" cy="711212"/>
      </dsp:txXfrm>
    </dsp:sp>
    <dsp:sp modelId="{88266AC1-F8A7-49EC-8ACC-F7343CD48353}">
      <dsp:nvSpPr>
        <dsp:cNvPr id="0" name=""/>
        <dsp:cNvSpPr/>
      </dsp:nvSpPr>
      <dsp:spPr>
        <a:xfrm>
          <a:off x="2032137" y="575878"/>
          <a:ext cx="1728216" cy="7881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r" defTabSz="889000">
            <a:lnSpc>
              <a:spcPct val="90000"/>
            </a:lnSpc>
            <a:spcBef>
              <a:spcPct val="0"/>
            </a:spcBef>
            <a:spcAft>
              <a:spcPct val="35000"/>
            </a:spcAft>
          </a:pPr>
          <a:r>
            <a:rPr lang="nl-NL" sz="2000" kern="1200"/>
            <a:t>Bedrijven zoeken</a:t>
          </a:r>
        </a:p>
      </dsp:txBody>
      <dsp:txXfrm>
        <a:off x="2070612" y="614353"/>
        <a:ext cx="1651266" cy="7112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FF67E-4117-4516-B2BB-204101E46A39}">
      <dsp:nvSpPr>
        <dsp:cNvPr id="0" name=""/>
        <dsp:cNvSpPr/>
      </dsp:nvSpPr>
      <dsp:spPr>
        <a:xfrm>
          <a:off x="2869618" y="1643949"/>
          <a:ext cx="91440" cy="306189"/>
        </a:xfrm>
        <a:custGeom>
          <a:avLst/>
          <a:gdLst/>
          <a:ahLst/>
          <a:cxnLst/>
          <a:rect l="0" t="0" r="0" b="0"/>
          <a:pathLst>
            <a:path>
              <a:moveTo>
                <a:pt x="45720" y="0"/>
              </a:moveTo>
              <a:lnTo>
                <a:pt x="45720" y="306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22BB81-B9C0-46A5-8BAE-8487A03FA6A1}">
      <dsp:nvSpPr>
        <dsp:cNvPr id="0" name=""/>
        <dsp:cNvSpPr/>
      </dsp:nvSpPr>
      <dsp:spPr>
        <a:xfrm>
          <a:off x="2154984" y="565250"/>
          <a:ext cx="760353" cy="410171"/>
        </a:xfrm>
        <a:custGeom>
          <a:avLst/>
          <a:gdLst/>
          <a:ahLst/>
          <a:cxnLst/>
          <a:rect l="0" t="0" r="0" b="0"/>
          <a:pathLst>
            <a:path>
              <a:moveTo>
                <a:pt x="0" y="0"/>
              </a:moveTo>
              <a:lnTo>
                <a:pt x="0" y="312641"/>
              </a:lnTo>
              <a:lnTo>
                <a:pt x="760353" y="312641"/>
              </a:lnTo>
              <a:lnTo>
                <a:pt x="760353" y="410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54EF42-5D99-4A0D-8911-5FB6852E7A5F}">
      <dsp:nvSpPr>
        <dsp:cNvPr id="0" name=""/>
        <dsp:cNvSpPr/>
      </dsp:nvSpPr>
      <dsp:spPr>
        <a:xfrm>
          <a:off x="1628584" y="565250"/>
          <a:ext cx="526400" cy="410171"/>
        </a:xfrm>
        <a:custGeom>
          <a:avLst/>
          <a:gdLst/>
          <a:ahLst/>
          <a:cxnLst/>
          <a:rect l="0" t="0" r="0" b="0"/>
          <a:pathLst>
            <a:path>
              <a:moveTo>
                <a:pt x="526400" y="0"/>
              </a:moveTo>
              <a:lnTo>
                <a:pt x="526400" y="312641"/>
              </a:lnTo>
              <a:lnTo>
                <a:pt x="0" y="312641"/>
              </a:lnTo>
              <a:lnTo>
                <a:pt x="0" y="410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30C1C0-423B-4252-82AE-47F881CE7D96}">
      <dsp:nvSpPr>
        <dsp:cNvPr id="0" name=""/>
        <dsp:cNvSpPr/>
      </dsp:nvSpPr>
      <dsp:spPr>
        <a:xfrm>
          <a:off x="1628585" y="-103277"/>
          <a:ext cx="1052798" cy="6685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76426B-594E-40F4-9D6D-669CFB6C01D9}">
      <dsp:nvSpPr>
        <dsp:cNvPr id="0" name=""/>
        <dsp:cNvSpPr/>
      </dsp:nvSpPr>
      <dsp:spPr>
        <a:xfrm>
          <a:off x="1745562" y="7851"/>
          <a:ext cx="1052798" cy="6685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Raad van Commissarissen</a:t>
          </a:r>
        </a:p>
      </dsp:txBody>
      <dsp:txXfrm>
        <a:off x="1765142" y="27431"/>
        <a:ext cx="1013638" cy="629367"/>
      </dsp:txXfrm>
    </dsp:sp>
    <dsp:sp modelId="{F65622B2-64A3-44D6-AF23-F5B4CADF2C30}">
      <dsp:nvSpPr>
        <dsp:cNvPr id="0" name=""/>
        <dsp:cNvSpPr/>
      </dsp:nvSpPr>
      <dsp:spPr>
        <a:xfrm>
          <a:off x="1102184" y="975421"/>
          <a:ext cx="1052798" cy="6685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E2CA4C-14D0-4516-80BF-504512BE2351}">
      <dsp:nvSpPr>
        <dsp:cNvPr id="0" name=""/>
        <dsp:cNvSpPr/>
      </dsp:nvSpPr>
      <dsp:spPr>
        <a:xfrm>
          <a:off x="1219162" y="1086550"/>
          <a:ext cx="1052798" cy="6685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Directie</a:t>
          </a:r>
        </a:p>
      </dsp:txBody>
      <dsp:txXfrm>
        <a:off x="1238742" y="1106130"/>
        <a:ext cx="1013638" cy="629367"/>
      </dsp:txXfrm>
    </dsp:sp>
    <dsp:sp modelId="{C240966C-FFB3-4D9E-B788-FBA35EFDD9F3}">
      <dsp:nvSpPr>
        <dsp:cNvPr id="0" name=""/>
        <dsp:cNvSpPr/>
      </dsp:nvSpPr>
      <dsp:spPr>
        <a:xfrm>
          <a:off x="2388938" y="975421"/>
          <a:ext cx="1052798" cy="6685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4A9FD5-2E2B-48BA-B74D-D93287EC8D75}">
      <dsp:nvSpPr>
        <dsp:cNvPr id="0" name=""/>
        <dsp:cNvSpPr/>
      </dsp:nvSpPr>
      <dsp:spPr>
        <a:xfrm>
          <a:off x="2505916" y="1086550"/>
          <a:ext cx="1052798" cy="6685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Ledenraad</a:t>
          </a:r>
        </a:p>
      </dsp:txBody>
      <dsp:txXfrm>
        <a:off x="2525496" y="1106130"/>
        <a:ext cx="1013638" cy="629367"/>
      </dsp:txXfrm>
    </dsp:sp>
    <dsp:sp modelId="{A9DE4FCE-56DF-434C-BAB8-DA29AA3C9CF6}">
      <dsp:nvSpPr>
        <dsp:cNvPr id="0" name=""/>
        <dsp:cNvSpPr/>
      </dsp:nvSpPr>
      <dsp:spPr>
        <a:xfrm>
          <a:off x="2388938" y="1950138"/>
          <a:ext cx="1052798" cy="6685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1E4F29-5B36-4A16-ACF6-E4EA47FF2656}">
      <dsp:nvSpPr>
        <dsp:cNvPr id="0" name=""/>
        <dsp:cNvSpPr/>
      </dsp:nvSpPr>
      <dsp:spPr>
        <a:xfrm>
          <a:off x="2505916" y="2061267"/>
          <a:ext cx="1052798" cy="6685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Leden</a:t>
          </a:r>
        </a:p>
      </dsp:txBody>
      <dsp:txXfrm>
        <a:off x="2525496" y="2080847"/>
        <a:ext cx="1013638" cy="6293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AC00-6F55-4E26-B355-5939842B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19</Pages>
  <Words>5057</Words>
  <Characters>27816</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postma</dc:creator>
  <cp:keywords/>
  <dc:description/>
  <cp:lastModifiedBy>Jeroen Thielen</cp:lastModifiedBy>
  <cp:revision>22</cp:revision>
  <dcterms:created xsi:type="dcterms:W3CDTF">2015-01-12T14:37:00Z</dcterms:created>
  <dcterms:modified xsi:type="dcterms:W3CDTF">2015-01-15T10:22:00Z</dcterms:modified>
</cp:coreProperties>
</file>